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FFFFFF"/>
          <w:sz w:val="24"/>
          <w:szCs w:val="24"/>
        </w:rPr>
        <w:t xml:space="preserve"> </w:t>
      </w:r>
      <w:r w:rsidRPr="00FB5B61">
        <w:rPr>
          <w:rFonts w:ascii="Quadraat-Regular" w:hAnsi="Quadraat-Regular" w:cs="Quadraat-Regular"/>
          <w:color w:val="000000"/>
          <w:sz w:val="24"/>
          <w:szCs w:val="24"/>
        </w:rPr>
        <w:t>Psychosociale hulpverlening: de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maatschappelijke context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Bold" w:hAnsi="Quadraat-Bold" w:cs="Quadraat-Bold"/>
          <w:b/>
          <w:bCs/>
          <w:color w:val="000000"/>
          <w:sz w:val="24"/>
          <w:szCs w:val="24"/>
        </w:rPr>
      </w:pPr>
      <w:r w:rsidRPr="00FB5B61">
        <w:rPr>
          <w:rFonts w:ascii="Quadraat-Bold" w:hAnsi="Quadraat-Bold" w:cs="Quadraat-Bold"/>
          <w:b/>
          <w:bCs/>
          <w:color w:val="000000"/>
          <w:sz w:val="24"/>
          <w:szCs w:val="24"/>
        </w:rPr>
        <w:t>1.3 De genegeerde cliënt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Of het nu de mondige burger was, of de opdrachtgevers die hun doelen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verwezenlijkt wilden hebben, of de hulpverlener die merkte dat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zijn aanbodgerichte hulp niet altijd aansloeg, of de marktwerking met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haar ‘de cliënt is koning.’ of de verspreiding van nieuwe methoden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als oplossingsgerichte therapie – het is onduidelijk, maar aan het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eind van de twintigste eeuw ontstond hoe dan ook een levendige discussie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FF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 xml:space="preserve">over het vraaggericht werken </w:t>
      </w:r>
      <w:r w:rsidRPr="00FB5B61">
        <w:rPr>
          <w:rFonts w:ascii="Quadraat-Regular" w:hAnsi="Quadraat-Regular" w:cs="Quadraat-Regular"/>
          <w:color w:val="FF0000"/>
          <w:sz w:val="24"/>
          <w:szCs w:val="24"/>
        </w:rPr>
        <w:t>(</w:t>
      </w:r>
      <w:proofErr w:type="spellStart"/>
      <w:r w:rsidRPr="00FB5B61">
        <w:rPr>
          <w:rFonts w:ascii="Quadraat-Regular" w:hAnsi="Quadraat-Regular" w:cs="Quadraat-Regular"/>
          <w:color w:val="FF0000"/>
          <w:sz w:val="24"/>
          <w:szCs w:val="24"/>
        </w:rPr>
        <w:t>Hermanns</w:t>
      </w:r>
      <w:proofErr w:type="spellEnd"/>
      <w:r w:rsidRPr="00FB5B61">
        <w:rPr>
          <w:rFonts w:ascii="Quadraat-Regular" w:hAnsi="Quadraat-Regular" w:cs="Quadraat-Regular"/>
          <w:color w:val="FF0000"/>
          <w:sz w:val="24"/>
          <w:szCs w:val="24"/>
        </w:rPr>
        <w:t>, 2001; Van der Steeg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FF0000"/>
          <w:sz w:val="24"/>
          <w:szCs w:val="24"/>
        </w:rPr>
        <w:t xml:space="preserve">&amp; Van Deur, 2002; Van </w:t>
      </w:r>
      <w:proofErr w:type="spellStart"/>
      <w:r w:rsidRPr="00FB5B61">
        <w:rPr>
          <w:rFonts w:ascii="Quadraat-Regular" w:hAnsi="Quadraat-Regular" w:cs="Quadraat-Regular"/>
          <w:color w:val="FF0000"/>
          <w:sz w:val="24"/>
          <w:szCs w:val="24"/>
        </w:rPr>
        <w:t>Yperen</w:t>
      </w:r>
      <w:proofErr w:type="spellEnd"/>
      <w:r w:rsidRPr="00FB5B61">
        <w:rPr>
          <w:rFonts w:ascii="Quadraat-Regular" w:hAnsi="Quadraat-Regular" w:cs="Quadraat-Regular"/>
          <w:color w:val="FF0000"/>
          <w:sz w:val="24"/>
          <w:szCs w:val="24"/>
        </w:rPr>
        <w:t xml:space="preserve">, </w:t>
      </w:r>
      <w:proofErr w:type="spellStart"/>
      <w:r w:rsidRPr="00FB5B61">
        <w:rPr>
          <w:rFonts w:ascii="Quadraat-Regular" w:hAnsi="Quadraat-Regular" w:cs="Quadraat-Regular"/>
          <w:color w:val="FF0000"/>
          <w:sz w:val="24"/>
          <w:szCs w:val="24"/>
        </w:rPr>
        <w:t>Booy</w:t>
      </w:r>
      <w:proofErr w:type="spellEnd"/>
      <w:r w:rsidRPr="00FB5B61">
        <w:rPr>
          <w:rFonts w:ascii="Quadraat-Regular" w:hAnsi="Quadraat-Regular" w:cs="Quadraat-Regular"/>
          <w:color w:val="FF0000"/>
          <w:sz w:val="24"/>
          <w:szCs w:val="24"/>
        </w:rPr>
        <w:t xml:space="preserve"> &amp; Van der </w:t>
      </w:r>
      <w:proofErr w:type="spellStart"/>
      <w:r w:rsidRPr="00FB5B61">
        <w:rPr>
          <w:rFonts w:ascii="Quadraat-Regular" w:hAnsi="Quadraat-Regular" w:cs="Quadraat-Regular"/>
          <w:color w:val="FF0000"/>
          <w:sz w:val="24"/>
          <w:szCs w:val="24"/>
        </w:rPr>
        <w:t>Veldt</w:t>
      </w:r>
      <w:proofErr w:type="spellEnd"/>
      <w:r w:rsidRPr="00FB5B61">
        <w:rPr>
          <w:rFonts w:ascii="Quadraat-Regular" w:hAnsi="Quadraat-Regular" w:cs="Quadraat-Regular"/>
          <w:color w:val="FF0000"/>
          <w:sz w:val="24"/>
          <w:szCs w:val="24"/>
        </w:rPr>
        <w:t>, 2003).</w:t>
      </w:r>
      <w:r w:rsidRPr="00FB5B61">
        <w:rPr>
          <w:rFonts w:ascii="Quadraat-Regular" w:hAnsi="Quadraat-Regular" w:cs="Quadraat-Regular"/>
          <w:color w:val="000000"/>
          <w:sz w:val="24"/>
          <w:szCs w:val="24"/>
        </w:rPr>
        <w:t xml:space="preserve"> Vraaggerichte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zorg werd omschreven als een gezamenlijke inspanning van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cliënt en hulpverlener, die erin resulteert dat de cliënt de hulp ontvangt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die tegemoet komt aan zijn wensen en verwachtingen en die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FF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tevens voldoet aan professionele standaarden (</w:t>
      </w:r>
      <w:r w:rsidRPr="00FB5B61">
        <w:rPr>
          <w:rFonts w:ascii="Quadraat-Regular" w:hAnsi="Quadraat-Regular" w:cs="Quadraat-Regular"/>
          <w:color w:val="FF0000"/>
          <w:sz w:val="24"/>
          <w:szCs w:val="24"/>
        </w:rPr>
        <w:t>Halsema &amp; Jacobs,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FF0000"/>
          <w:sz w:val="24"/>
          <w:szCs w:val="24"/>
        </w:rPr>
        <w:t>2002).</w:t>
      </w:r>
      <w:r w:rsidRPr="00FB5B61">
        <w:rPr>
          <w:rFonts w:ascii="Quadraat-Regular" w:hAnsi="Quadraat-Regular" w:cs="Quadraat-Regular"/>
          <w:color w:val="000000"/>
          <w:sz w:val="24"/>
          <w:szCs w:val="24"/>
        </w:rPr>
        <w:t xml:space="preserve"> De cliënt en zijn hulpvraag moesten meer centraal komen te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staan. Meteen voelde de professional zich bedreigd en kwamen er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vragen over wat dan de expertise van de hulpverlener was als het principe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werd ‘U vraagt en wij draaien.’ De discussie werd en wordt intensiever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in de jeugdzorg gevoerd maar heeft ook haar uitstraling naar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andere sectoren. De discussie werd in dezelfde tijd gevoerd als er opnieuw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 xml:space="preserve">aandacht kwam voor </w:t>
      </w:r>
      <w:proofErr w:type="spellStart"/>
      <w:r w:rsidRPr="00FB5B61">
        <w:rPr>
          <w:rFonts w:ascii="Quadraat-Regular" w:hAnsi="Quadraat-Regular" w:cs="Quadraat-Regular"/>
          <w:color w:val="000000"/>
          <w:sz w:val="24"/>
          <w:szCs w:val="24"/>
          <w:highlight w:val="yellow"/>
        </w:rPr>
        <w:t>empowerment</w:t>
      </w:r>
      <w:proofErr w:type="spellEnd"/>
      <w:r w:rsidRPr="00FB5B61">
        <w:rPr>
          <w:rFonts w:ascii="Quadraat-Regular" w:hAnsi="Quadraat-Regular" w:cs="Quadraat-Regular"/>
          <w:color w:val="000000"/>
          <w:sz w:val="24"/>
          <w:szCs w:val="24"/>
        </w:rPr>
        <w:t xml:space="preserve"> en daarmee voor de emancipatie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van de cliënt als volwaardige partner in het hulpverleningsproces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FF0000"/>
          <w:sz w:val="24"/>
          <w:szCs w:val="24"/>
        </w:rPr>
        <w:t xml:space="preserve">(Jacobs, 2001; </w:t>
      </w:r>
      <w:proofErr w:type="spellStart"/>
      <w:r w:rsidRPr="00FB5B61">
        <w:rPr>
          <w:rFonts w:ascii="Quadraat-Regular" w:hAnsi="Quadraat-Regular" w:cs="Quadraat-Regular"/>
          <w:color w:val="FF0000"/>
          <w:sz w:val="24"/>
          <w:szCs w:val="24"/>
        </w:rPr>
        <w:t>Verzaal</w:t>
      </w:r>
      <w:proofErr w:type="spellEnd"/>
      <w:r w:rsidRPr="00FB5B61">
        <w:rPr>
          <w:rFonts w:ascii="Quadraat-Regular" w:hAnsi="Quadraat-Regular" w:cs="Quadraat-Regular"/>
          <w:color w:val="FF0000"/>
          <w:sz w:val="24"/>
          <w:szCs w:val="24"/>
        </w:rPr>
        <w:t>, 2002a; De Vries, 2002)</w:t>
      </w:r>
      <w:r w:rsidRPr="00FB5B61">
        <w:rPr>
          <w:rFonts w:ascii="Quadraat-Regular" w:hAnsi="Quadraat-Regular" w:cs="Quadraat-Regular"/>
          <w:color w:val="000000"/>
          <w:sz w:val="24"/>
          <w:szCs w:val="24"/>
        </w:rPr>
        <w:t>. En dat lijkt geen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toeval. Zoals hierna zal blijken wordt het effect van de hulpverlening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voor het grootste deel bepaald door de cliënt en niet door het aanbod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FF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van methodische interventies van de hulpverlener</w:t>
      </w:r>
      <w:r w:rsidRPr="00FB5B61">
        <w:rPr>
          <w:rFonts w:ascii="Quadraat-Regular" w:hAnsi="Quadraat-Regular" w:cs="Quadraat-Regular"/>
          <w:color w:val="FF0000"/>
          <w:sz w:val="24"/>
          <w:szCs w:val="24"/>
        </w:rPr>
        <w:t xml:space="preserve">. </w:t>
      </w:r>
      <w:proofErr w:type="spellStart"/>
      <w:r w:rsidRPr="00FB5B61">
        <w:rPr>
          <w:rFonts w:ascii="Quadraat-Regular" w:hAnsi="Quadraat-Regular" w:cs="Quadraat-Regular"/>
          <w:color w:val="FF0000"/>
          <w:sz w:val="24"/>
          <w:szCs w:val="24"/>
        </w:rPr>
        <w:t>Hermanns</w:t>
      </w:r>
      <w:proofErr w:type="spellEnd"/>
      <w:r w:rsidRPr="00FB5B61">
        <w:rPr>
          <w:rFonts w:ascii="Quadraat-Regular" w:hAnsi="Quadraat-Regular" w:cs="Quadraat-Regular"/>
          <w:color w:val="FF0000"/>
          <w:sz w:val="24"/>
          <w:szCs w:val="24"/>
        </w:rPr>
        <w:t xml:space="preserve"> (2001)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 xml:space="preserve">heeft het over een </w:t>
      </w:r>
      <w:r w:rsidRPr="00FB5B61">
        <w:rPr>
          <w:rFonts w:ascii="Quadraat-Italic" w:hAnsi="Quadraat-Italic" w:cs="Quadraat-Italic"/>
          <w:i/>
          <w:iCs/>
          <w:color w:val="000000"/>
          <w:sz w:val="24"/>
          <w:szCs w:val="24"/>
        </w:rPr>
        <w:t>paradigmaverschuiving</w:t>
      </w:r>
      <w:r w:rsidRPr="00FB5B61">
        <w:rPr>
          <w:rFonts w:ascii="Quadraat-Regular" w:hAnsi="Quadraat-Regular" w:cs="Quadraat-Regular"/>
          <w:color w:val="000000"/>
          <w:sz w:val="24"/>
          <w:szCs w:val="24"/>
        </w:rPr>
        <w:t>. Een paradigma is een constellatie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van overtuigingen, waarden en manieren van handelen die in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een bepaalde periode als waar worden gezien. De verschuiving vindt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plaats van de hulpverlener die zich door probleemanalyses te maken,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behandelplannen op te stellen en specifieke interventies uit te voeren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opstelt als de expert die weet wat er aan de hand is met de cliënt en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hoe hij dat moet verhelpen naar de cliënt als expert. De cliënt wordt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tegemoet getreden als degene die weet wat hem dwarszit, die het best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weet wat zijn doelen met de hulp zijn en wat hem zal helpen. Niet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meer het probleem, de stoornis en de behandeling ervan staan centraal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maar de kracht van mensen om hun eigen probleem op te lossen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met hulp van de mensen in hun context. Dat is niet nieuw, elementen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ervan waren altijd al aanwezig in de hulpverlening door het maatschappelijk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werk. De laatste tijd echter is die gedachte in diverse methoden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uitgebreider en verfijnder uitgewerkt. Daarbij valt te denken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aan bijvoorbeeld het Competentiemodel, Oplossingsgericht werken,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 xml:space="preserve">Eigen </w:t>
      </w:r>
      <w:proofErr w:type="spellStart"/>
      <w:r w:rsidRPr="00FB5B61">
        <w:rPr>
          <w:rFonts w:ascii="Quadraat-Regular" w:hAnsi="Quadraat-Regular" w:cs="Quadraat-Regular"/>
          <w:color w:val="000000"/>
          <w:sz w:val="24"/>
          <w:szCs w:val="24"/>
        </w:rPr>
        <w:t>Kracht-conferentie</w:t>
      </w:r>
      <w:proofErr w:type="spellEnd"/>
      <w:r w:rsidRPr="00FB5B61">
        <w:rPr>
          <w:rFonts w:ascii="Quadraat-Regular" w:hAnsi="Quadraat-Regular" w:cs="Quadraat-Regular"/>
          <w:color w:val="000000"/>
          <w:sz w:val="24"/>
          <w:szCs w:val="24"/>
        </w:rPr>
        <w:t>, Family First.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FF0000"/>
          <w:sz w:val="24"/>
          <w:szCs w:val="24"/>
        </w:rPr>
        <w:t>Van der Steeg en Van Deur (2002</w:t>
      </w:r>
      <w:r w:rsidRPr="00FB5B61">
        <w:rPr>
          <w:rFonts w:ascii="Quadraat-Regular" w:hAnsi="Quadraat-Regular" w:cs="Quadraat-Regular"/>
          <w:color w:val="000000"/>
          <w:sz w:val="24"/>
          <w:szCs w:val="24"/>
        </w:rPr>
        <w:t>) voegen daar terecht aan toe dat om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zo te werken de organisatie ook vraaggericht dient te zijn en ruimte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moet geven om flexibel om te gaan met de vragen van de cliënten. Het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vraaggericht werken krijgt een dwingender karakter waar cliënten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met een persoonsgebonden budget maatschappelijk werkers inhuren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lastRenderedPageBreak/>
        <w:t>voor bijvoorbeeld activerende activiteiten. Daardoor verandert de verhouding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tussen cliënt en hulpverlener drastisch. Wat is immers de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professionaliteit van de hulpverlener waard als de cliënt de ‘macht’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heeft die hulpverlener opdrachten te geven? Hoe afhankelijk word je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als hulpverlener van de nukken van je cliënt, als hij je kan ontslaan?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FF0000"/>
          <w:sz w:val="24"/>
          <w:szCs w:val="24"/>
        </w:rPr>
        <w:t>Van der Pas (2003</w:t>
      </w:r>
      <w:r w:rsidRPr="00FB5B61">
        <w:rPr>
          <w:rFonts w:ascii="Quadraat-Regular" w:hAnsi="Quadraat-Regular" w:cs="Quadraat-Regular"/>
          <w:color w:val="000000"/>
          <w:sz w:val="24"/>
          <w:szCs w:val="24"/>
        </w:rPr>
        <w:t>) wijst er terecht op dat de zeggenschap over de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hulp ook verantwoordelijkheid met zich meebrengt en de meeste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cliënten met een PGB zich als zeer verantwoordelijke cliënten/opdrachtgevers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gedragen. Juist omdat zij er baat bij hebben nemen zij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hun verantwoordelijkheid voor een goede werkrelatie en deskundige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hulp en tonen zij respect voor de professionaliteit van de hulpverlener.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De veranderde verhouding maakt echter wel dat het overleg over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wat er helpt en hoe dat moet gebeuren minder eenzijdig is. De gesprekspartners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zijn gelijkwaardiger en het gesprek daardoor opener.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En daar is veel bij gewonnen.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Er is nog een ander aspect dat de laatste jaren naar voren komt en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waarin de cliënt – hoewel hij niet om hulp vraagt – toch niet genegeerd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wordt: het ‘</w:t>
      </w:r>
      <w:proofErr w:type="spellStart"/>
      <w:r w:rsidRPr="00FB5B61">
        <w:rPr>
          <w:rFonts w:ascii="Quadraat-Regular" w:hAnsi="Quadraat-Regular" w:cs="Quadraat-Regular"/>
          <w:color w:val="000000"/>
          <w:sz w:val="24"/>
          <w:szCs w:val="24"/>
        </w:rPr>
        <w:t>outreachend</w:t>
      </w:r>
      <w:proofErr w:type="spellEnd"/>
      <w:r w:rsidRPr="00FB5B61">
        <w:rPr>
          <w:rFonts w:ascii="Quadraat-Regular" w:hAnsi="Quadraat-Regular" w:cs="Quadraat-Regular"/>
          <w:color w:val="000000"/>
          <w:sz w:val="24"/>
          <w:szCs w:val="24"/>
        </w:rPr>
        <w:t>’ werken. In de honderd jaar die het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maatschappelijk werk bestaat is het vaak ingezet in het door de overheid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gestuurde sociale beleid voor ‘onmaatschappelijke’ of ‘sociaal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zwakke’ gezinnen en kreeg daarin een paternalistische, bevoogdende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rol en taak (</w:t>
      </w:r>
      <w:proofErr w:type="spellStart"/>
      <w:r w:rsidRPr="00FB5B61">
        <w:rPr>
          <w:rFonts w:ascii="Quadraat-Regular" w:hAnsi="Quadraat-Regular" w:cs="Quadraat-Regular"/>
          <w:color w:val="FF0000"/>
          <w:sz w:val="24"/>
          <w:szCs w:val="24"/>
        </w:rPr>
        <w:t>Verzaal</w:t>
      </w:r>
      <w:proofErr w:type="spellEnd"/>
      <w:r w:rsidRPr="00FB5B61">
        <w:rPr>
          <w:rFonts w:ascii="Quadraat-Regular" w:hAnsi="Quadraat-Regular" w:cs="Quadraat-Regular"/>
          <w:color w:val="FF0000"/>
          <w:sz w:val="24"/>
          <w:szCs w:val="24"/>
        </w:rPr>
        <w:t>, 2002a</w:t>
      </w:r>
      <w:r w:rsidRPr="00FB5B61">
        <w:rPr>
          <w:rFonts w:ascii="Quadraat-Regular" w:hAnsi="Quadraat-Regular" w:cs="Quadraat-Regular"/>
          <w:color w:val="000000"/>
          <w:sz w:val="24"/>
          <w:szCs w:val="24"/>
        </w:rPr>
        <w:t>). Ongevraagd op gezinnen afstappen was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daarin gewoon en gelegitimeerd. In de jaren zestig en zeventig van de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vorige eeuw ontstond verzet tegen deze betutteling van bovenaf en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kwam het zelfbeschikkingsrecht van het individu centraal te staan.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 xml:space="preserve">Het is met name </w:t>
      </w:r>
      <w:r w:rsidRPr="00FB5B61">
        <w:rPr>
          <w:rFonts w:ascii="Quadraat-Regular" w:hAnsi="Quadraat-Regular" w:cs="Quadraat-Regular"/>
          <w:color w:val="FF0000"/>
          <w:sz w:val="24"/>
          <w:szCs w:val="24"/>
        </w:rPr>
        <w:t>Van der Laan (1990</w:t>
      </w:r>
      <w:r w:rsidRPr="00FB5B61">
        <w:rPr>
          <w:rFonts w:ascii="Quadraat-Regular" w:hAnsi="Quadraat-Regular" w:cs="Quadraat-Regular"/>
          <w:color w:val="000000"/>
          <w:sz w:val="24"/>
          <w:szCs w:val="24"/>
        </w:rPr>
        <w:t>) die heeft laten zien dat men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hulpverleners weliswaar kan verwijten als ze onterecht ingrijpen maar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 xml:space="preserve">dat men het hen ook kan verwijten als ze </w:t>
      </w:r>
      <w:r w:rsidRPr="00FB5B61">
        <w:rPr>
          <w:rFonts w:ascii="Quadraat-Italic" w:hAnsi="Quadraat-Italic" w:cs="Quadraat-Italic"/>
          <w:i/>
          <w:iCs/>
          <w:color w:val="000000"/>
          <w:sz w:val="24"/>
          <w:szCs w:val="24"/>
        </w:rPr>
        <w:t xml:space="preserve">niet </w:t>
      </w:r>
      <w:r w:rsidRPr="00FB5B61">
        <w:rPr>
          <w:rFonts w:ascii="Quadraat-Regular" w:hAnsi="Quadraat-Regular" w:cs="Quadraat-Regular"/>
          <w:color w:val="000000"/>
          <w:sz w:val="24"/>
          <w:szCs w:val="24"/>
        </w:rPr>
        <w:t>ingrijpen. De vrijheid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om zelf hulp te vragen geheel aan de cliënt overlaten kan ook betekenen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Italic" w:hAnsi="Quadraat-Italic" w:cs="Quadraat-Italic"/>
          <w:i/>
          <w:iCs/>
          <w:color w:val="000000"/>
          <w:sz w:val="24"/>
          <w:szCs w:val="24"/>
        </w:rPr>
        <w:t xml:space="preserve">verwaarlozing </w:t>
      </w:r>
      <w:r w:rsidRPr="00FB5B61">
        <w:rPr>
          <w:rFonts w:ascii="Quadraat-Regular" w:hAnsi="Quadraat-Regular" w:cs="Quadraat-Regular"/>
          <w:color w:val="000000"/>
          <w:sz w:val="24"/>
          <w:szCs w:val="24"/>
        </w:rPr>
        <w:t>van cliënten die dat om welke reden dan ook niet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kunnen. Er bleek weer ruimte te zijn voor een ‘modern paternalisme’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FF0000"/>
          <w:sz w:val="24"/>
          <w:szCs w:val="24"/>
        </w:rPr>
        <w:t>(</w:t>
      </w:r>
      <w:proofErr w:type="spellStart"/>
      <w:r w:rsidRPr="00FB5B61">
        <w:rPr>
          <w:rFonts w:ascii="Quadraat-Regular" w:hAnsi="Quadraat-Regular" w:cs="Quadraat-Regular"/>
          <w:color w:val="FF0000"/>
          <w:sz w:val="24"/>
          <w:szCs w:val="24"/>
        </w:rPr>
        <w:t>Kuypers</w:t>
      </w:r>
      <w:proofErr w:type="spellEnd"/>
      <w:r w:rsidRPr="00FB5B61">
        <w:rPr>
          <w:rFonts w:ascii="Quadraat-Regular" w:hAnsi="Quadraat-Regular" w:cs="Quadraat-Regular"/>
          <w:color w:val="FF0000"/>
          <w:sz w:val="24"/>
          <w:szCs w:val="24"/>
        </w:rPr>
        <w:t xml:space="preserve"> &amp; Van der Lans, 1994</w:t>
      </w:r>
      <w:r w:rsidRPr="00FB5B61">
        <w:rPr>
          <w:rFonts w:ascii="Quadraat-Regular" w:hAnsi="Quadraat-Regular" w:cs="Quadraat-Regular"/>
          <w:color w:val="000000"/>
          <w:sz w:val="24"/>
          <w:szCs w:val="24"/>
        </w:rPr>
        <w:t xml:space="preserve">), voor bemoeizorg en </w:t>
      </w:r>
      <w:proofErr w:type="spellStart"/>
      <w:r w:rsidRPr="00FB5B61">
        <w:rPr>
          <w:rFonts w:ascii="Quadraat-Regular" w:hAnsi="Quadraat-Regular" w:cs="Quadraat-Regular"/>
          <w:color w:val="000000"/>
          <w:sz w:val="24"/>
          <w:szCs w:val="24"/>
        </w:rPr>
        <w:t>outreachend</w:t>
      </w:r>
      <w:proofErr w:type="spellEnd"/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werken: methoden die vruchtbaar zijn bij cliënten die anders geen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aandacht zouden krijgen.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Bold" w:hAnsi="Quadraat-Bold" w:cs="Quadraat-Bold"/>
          <w:b/>
          <w:bCs/>
          <w:color w:val="000000"/>
          <w:sz w:val="24"/>
          <w:szCs w:val="24"/>
        </w:rPr>
      </w:pPr>
      <w:r w:rsidRPr="00FB5B61">
        <w:rPr>
          <w:rFonts w:ascii="Quadraat-Bold" w:hAnsi="Quadraat-Bold" w:cs="Quadraat-Bold"/>
          <w:b/>
          <w:bCs/>
          <w:color w:val="000000"/>
          <w:sz w:val="24"/>
          <w:szCs w:val="24"/>
        </w:rPr>
        <w:t>1.4 Het genegeerde vakmanschap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Het proces van marktwerking en verzakelijking en de gevolgen van de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 xml:space="preserve">‘aandoening </w:t>
      </w:r>
      <w:proofErr w:type="spellStart"/>
      <w:r w:rsidRPr="00FB5B61">
        <w:rPr>
          <w:rFonts w:ascii="Quadraat-Regular" w:hAnsi="Quadraat-Regular" w:cs="Quadraat-Regular"/>
          <w:color w:val="000000"/>
          <w:sz w:val="24"/>
          <w:szCs w:val="24"/>
        </w:rPr>
        <w:t>managementisme</w:t>
      </w:r>
      <w:proofErr w:type="spellEnd"/>
      <w:r w:rsidRPr="00FB5B61">
        <w:rPr>
          <w:rFonts w:ascii="Quadraat-Regular" w:hAnsi="Quadraat-Regular" w:cs="Quadraat-Regular"/>
          <w:color w:val="000000"/>
          <w:sz w:val="24"/>
          <w:szCs w:val="24"/>
        </w:rPr>
        <w:t xml:space="preserve">’ zoals </w:t>
      </w:r>
      <w:r w:rsidRPr="00FB5B61">
        <w:rPr>
          <w:rFonts w:ascii="Quadraat-Regular" w:hAnsi="Quadraat-Regular" w:cs="Quadraat-Regular"/>
          <w:color w:val="FF0000"/>
          <w:sz w:val="24"/>
          <w:szCs w:val="24"/>
        </w:rPr>
        <w:t>Van der Laan (2006)</w:t>
      </w:r>
      <w:r w:rsidRPr="00FB5B61">
        <w:rPr>
          <w:rFonts w:ascii="Quadraat-Regular" w:hAnsi="Quadraat-Regular" w:cs="Quadraat-Regular"/>
          <w:color w:val="000000"/>
          <w:sz w:val="24"/>
          <w:szCs w:val="24"/>
        </w:rPr>
        <w:t xml:space="preserve"> het noemt,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 xml:space="preserve">roept veel tegenreacties op. Bijvoorbeeld </w:t>
      </w:r>
      <w:proofErr w:type="spellStart"/>
      <w:r w:rsidRPr="00FB5B61">
        <w:rPr>
          <w:rFonts w:ascii="Quadraat-Regular" w:hAnsi="Quadraat-Regular" w:cs="Quadraat-Regular"/>
          <w:color w:val="000000"/>
          <w:sz w:val="24"/>
          <w:szCs w:val="24"/>
        </w:rPr>
        <w:t>Hutschemaekers</w:t>
      </w:r>
      <w:proofErr w:type="spellEnd"/>
      <w:r w:rsidRPr="00FB5B61">
        <w:rPr>
          <w:rFonts w:ascii="Quadraat-Regular" w:hAnsi="Quadraat-Regular" w:cs="Quadraat-Regular"/>
          <w:color w:val="000000"/>
          <w:sz w:val="24"/>
          <w:szCs w:val="24"/>
        </w:rPr>
        <w:t>’ artikel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‘Onder Professionals: hulpverleners en cliënten in de geestelijke gezondheidszorg’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(2001). Daarin schetst hij de paradox van een steeds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verdergaande professionalisering via ‘bewezen effectieve methoden.’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 xml:space="preserve">Door het promoten van </w:t>
      </w:r>
      <w:proofErr w:type="spellStart"/>
      <w:r w:rsidRPr="00FB5B61">
        <w:rPr>
          <w:rFonts w:ascii="Quadraat-Regular" w:hAnsi="Quadraat-Regular" w:cs="Quadraat-Regular"/>
          <w:color w:val="000000"/>
          <w:sz w:val="24"/>
          <w:szCs w:val="24"/>
        </w:rPr>
        <w:t>geprotocolliseerde</w:t>
      </w:r>
      <w:proofErr w:type="spellEnd"/>
      <w:r w:rsidRPr="00FB5B61">
        <w:rPr>
          <w:rFonts w:ascii="Quadraat-Regular" w:hAnsi="Quadraat-Regular" w:cs="Quadraat-Regular"/>
          <w:color w:val="000000"/>
          <w:sz w:val="24"/>
          <w:szCs w:val="24"/>
        </w:rPr>
        <w:t xml:space="preserve"> behandelingen die hun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effect bewezen zouden hebben, creëren professionals de illusie dat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mensen enkel en alleen door de interventies van de hulpverlener beter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gemaakt kunnen worden. Daarmee liggen een zekere passiviteit, een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afwachtende houding en zelfs afhankelijkheid van de zorg op de loer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en wordt het zelfhelende vermogen van cliënten ondermijnd. Omdat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de methoden de claims niet kunnen waarmaken, ontstaat er steeds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meer onvrede met de zorg en een roep om betere methoden. Voor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proofErr w:type="spellStart"/>
      <w:r w:rsidRPr="00FB5B61">
        <w:rPr>
          <w:rFonts w:ascii="Quadraat-Regular" w:hAnsi="Quadraat-Regular" w:cs="Quadraat-Regular"/>
          <w:color w:val="000000"/>
          <w:sz w:val="24"/>
          <w:szCs w:val="24"/>
        </w:rPr>
        <w:t>Hutschemaekers</w:t>
      </w:r>
      <w:proofErr w:type="spellEnd"/>
      <w:r w:rsidRPr="00FB5B61">
        <w:rPr>
          <w:rFonts w:ascii="Quadraat-Regular" w:hAnsi="Quadraat-Regular" w:cs="Quadraat-Regular"/>
          <w:color w:val="000000"/>
          <w:sz w:val="24"/>
          <w:szCs w:val="24"/>
        </w:rPr>
        <w:t xml:space="preserve"> ligt de oplossing in </w:t>
      </w:r>
      <w:proofErr w:type="spellStart"/>
      <w:r w:rsidRPr="00FB5B61">
        <w:rPr>
          <w:rFonts w:ascii="Quadraat-Italic" w:hAnsi="Quadraat-Italic" w:cs="Quadraat-Italic"/>
          <w:i/>
          <w:iCs/>
          <w:sz w:val="24"/>
          <w:szCs w:val="24"/>
          <w:highlight w:val="yellow"/>
        </w:rPr>
        <w:t>empowerment</w:t>
      </w:r>
      <w:proofErr w:type="spellEnd"/>
      <w:r w:rsidRPr="00FB5B61">
        <w:rPr>
          <w:rFonts w:ascii="Quadraat-Regular" w:hAnsi="Quadraat-Regular" w:cs="Quadraat-Regular"/>
          <w:color w:val="000000"/>
          <w:sz w:val="24"/>
          <w:szCs w:val="24"/>
        </w:rPr>
        <w:t>, zowel van de cliënten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lastRenderedPageBreak/>
        <w:t>als van de hulpverleners, via gebruikmaking van hun ervaringskennis.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Gezondheidszorg blijft vooral een zaak van hulpverleners en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cliënten onder elkaar en niet van onderzoekers en managers.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proofErr w:type="spellStart"/>
      <w:r w:rsidRPr="00FB5B61">
        <w:rPr>
          <w:rFonts w:ascii="Quadraat-Regular" w:hAnsi="Quadraat-Regular" w:cs="Quadraat-Regular"/>
          <w:color w:val="FF0000"/>
          <w:sz w:val="24"/>
          <w:szCs w:val="24"/>
        </w:rPr>
        <w:t>Vuijsje</w:t>
      </w:r>
      <w:proofErr w:type="spellEnd"/>
      <w:r w:rsidRPr="00FB5B61">
        <w:rPr>
          <w:rFonts w:ascii="Quadraat-Regular" w:hAnsi="Quadraat-Regular" w:cs="Quadraat-Regular"/>
          <w:color w:val="FF0000"/>
          <w:sz w:val="24"/>
          <w:szCs w:val="24"/>
        </w:rPr>
        <w:t xml:space="preserve"> (2007</w:t>
      </w:r>
      <w:r w:rsidRPr="00FB5B61">
        <w:rPr>
          <w:rFonts w:ascii="Quadraat-Regular" w:hAnsi="Quadraat-Regular" w:cs="Quadraat-Regular"/>
          <w:color w:val="000000"/>
          <w:sz w:val="24"/>
          <w:szCs w:val="24"/>
        </w:rPr>
        <w:t>) maakt onderscheid tussen verantwoording en verantwoordelijkheid.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Bij verantwoording staat centraal wat de dienstverlener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doet; verantwoordelijkheid heeft betrekking op het resultaat ervan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voor de cliënt. Om verantwoording af te kunnen leggen tegenover de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financiers en ze beter te kunnen controleren en bijsturen, heeft het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management de werkzaamheden opgeknipt in stukjes ‘stopwatchzorg’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(zie de ontwikkelingen in de thuiszorg). Hij signaleert dat momenteel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dienstverlenende instellingen gedwongen worden om, en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dus zo druk bezig zijn met, verantwoording af te leggen over hun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tijdsbesteding, gebruik van gelden, enzovoort dat het tekortschiet in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het nemen van verantwoordelijkheid voor de cliënt. Deze bureaucratisering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van het werk is overal merkbaar in de hulpverlening. Van der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Laan benoemt deze nieuwe overzichtelijkheid als ‘Uurtje Factuurtje’: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de uitvoerders van het werk worden geacht ervoor te zorgen dat voor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elk besteed uur een factuur uitgeschreven kan worden.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FF0000"/>
          <w:sz w:val="24"/>
          <w:szCs w:val="24"/>
        </w:rPr>
        <w:t>Tonkens (2003</w:t>
      </w:r>
      <w:r w:rsidRPr="00FB5B61">
        <w:rPr>
          <w:rFonts w:ascii="Quadraat-Regular" w:hAnsi="Quadraat-Regular" w:cs="Quadraat-Regular"/>
          <w:color w:val="000000"/>
          <w:sz w:val="24"/>
          <w:szCs w:val="24"/>
        </w:rPr>
        <w:t>) onderscheidt drie logica’s die in de zorg een rol spelen: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de logica van de markt, die van de bureaucratie en die van het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professionalisme. Deze drie logica’s gaan uit van verschillende waarden.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Bij het marktdenken gaat het bijvoorbeeld om waarden als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dienstbaarheid aan de vraag van de consument, om eigenbelang, om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efficiëntie en snelheid en concentreert men zich op de gemakkelijke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klanten. Bij bureaucratie gaat het respectievelijk om dienstbaarheid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aan procedures, om publiek belang, om (rechts)gelijkheid en zorgvuldigheid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(traagheid) en concentreert men zich op gelijke behandeling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van alle klanten. Bij professionalisme gaat het om dienstbaarheid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aan het welzijn van de cliënt, om cliëntenbelang, om kwaliteit en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maatwerk en concentreert men zich juist op het werk met moeilijke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cliënten. Deze waarden kunnen botsen. Professionals concurreren op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kwaliteit, de markt op kosten. Bijvoorbeeld: vanuit het marktdenken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gezien is het profijtelijk om mensen met relatief gemakkelijk te behandelen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problemen als cliënt te hebben. Er is succes mee te behalen,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het kost weinig tijd en inzet en de ‘productie’ is hoog. Kortom: sprekende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cijfers zijn handig om te overleggen bij de verantwoording aan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de opdrachtgevers. Maar de waarde van de professional is dat hij zich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op een kwalitatief hoogstaande manier inzet voor juist die mensen die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uit de boot vallen, de moeilijke gevallen. Deze zijn vanwege hun ge-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compliceerde problemen minder snel succesvol, vragen meer tijd en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inzet en de vraag ‘heeft het effect wat u doet?’ is niet simpel in cijfers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uit te drukken. Vanuit deze waarden ontstaan in elk van de gebieden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andere middelen om het doel te bereiken, andere sturingsmechanismen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en andere deskundigheden. Tonkens maakt duidelijk dat op de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terreinen van welzijn en zorg de logica van de markt en bureaucratie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die van het professionalisme overvleugelt. Dat gaat ten koste van de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noodzakelijke vrije ruimte van de vakman: de ruimte om naar eigen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inzicht te handelen en in dialoog met zijn cliënt het juiste maatwerk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te leveren. Efficiëntie, een aspect uit de logica van de markt, van een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versimpeling van een gecompliceerde vraag tot een in korte tijd te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lastRenderedPageBreak/>
        <w:t>behandelen probleem, van een snel verwijzen van ingewikkelde cliënten,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enzovoort, hoort op die manier niet thuis bij de professional. Dat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geldt ook voor het credo ‘gelijke monniken, gelijke kappen’ van het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bureaucratisch denken: iedere cliënt is uniek, elk hulpverleningsproces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is uniek en dat valt niet in protocollen te vangen. Het wordt volgens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Tonkens hoog tijd om de getemde professional ‘uit de klauwen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van de bureaucratie en vrije markt te redden.’ En het wordt ook tijd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dat de hulpverleners zelf de ruimte claimen voor hun zelfstandigheid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en eigen oordeelsvermogen.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FF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 xml:space="preserve">Deze gedachtegang sluit aan bij die van </w:t>
      </w:r>
      <w:proofErr w:type="spellStart"/>
      <w:r w:rsidRPr="00FB5B61">
        <w:rPr>
          <w:rFonts w:ascii="Quadraat-Regular" w:hAnsi="Quadraat-Regular" w:cs="Quadraat-Regular"/>
          <w:color w:val="FF0000"/>
          <w:sz w:val="24"/>
          <w:szCs w:val="24"/>
        </w:rPr>
        <w:t>Van</w:t>
      </w:r>
      <w:proofErr w:type="spellEnd"/>
      <w:r w:rsidRPr="00FB5B61">
        <w:rPr>
          <w:rFonts w:ascii="Quadraat-Regular" w:hAnsi="Quadraat-Regular" w:cs="Quadraat-Regular"/>
          <w:color w:val="FF0000"/>
          <w:sz w:val="24"/>
          <w:szCs w:val="24"/>
        </w:rPr>
        <w:t xml:space="preserve"> der Laan in zijn oratie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Italic" w:hAnsi="Quadraat-Italic" w:cs="Quadraat-Italic"/>
          <w:i/>
          <w:iCs/>
          <w:color w:val="FF0000"/>
          <w:sz w:val="24"/>
          <w:szCs w:val="24"/>
        </w:rPr>
        <w:t xml:space="preserve">Maatschappelijk werk als ambacht </w:t>
      </w:r>
      <w:r w:rsidRPr="00FB5B61">
        <w:rPr>
          <w:rFonts w:ascii="Quadraat-Regular" w:hAnsi="Quadraat-Regular" w:cs="Quadraat-Regular"/>
          <w:color w:val="FF0000"/>
          <w:sz w:val="24"/>
          <w:szCs w:val="24"/>
        </w:rPr>
        <w:t xml:space="preserve">(2006). </w:t>
      </w:r>
      <w:r w:rsidRPr="00FB5B61">
        <w:rPr>
          <w:rFonts w:ascii="Quadraat-Regular" w:hAnsi="Quadraat-Regular" w:cs="Quadraat-Regular"/>
          <w:color w:val="000000"/>
          <w:sz w:val="24"/>
          <w:szCs w:val="24"/>
        </w:rPr>
        <w:t>Daarin schetst hij hoe in de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laatste decennia de roep om controleerbaarheid, resultaatgerichtheid,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rationalisering, functionaliteit en ‘verkoopbaarheid’ van de hulp geleid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heeft tot het loskoppelen van beleid en uitvoering en van persoonlijke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expertises en methoden. Dat heeft geresulteerd in een gefragmenteerde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 xml:space="preserve">hulpverlening, in </w:t>
      </w:r>
      <w:proofErr w:type="spellStart"/>
      <w:r w:rsidRPr="00FB5B61">
        <w:rPr>
          <w:rFonts w:ascii="Quadraat-Regular" w:hAnsi="Quadraat-Regular" w:cs="Quadraat-Regular"/>
          <w:color w:val="000000"/>
          <w:sz w:val="24"/>
          <w:szCs w:val="24"/>
        </w:rPr>
        <w:t>protocollisering</w:t>
      </w:r>
      <w:proofErr w:type="spellEnd"/>
      <w:r w:rsidRPr="00FB5B61">
        <w:rPr>
          <w:rFonts w:ascii="Quadraat-Regular" w:hAnsi="Quadraat-Regular" w:cs="Quadraat-Regular"/>
          <w:color w:val="000000"/>
          <w:sz w:val="24"/>
          <w:szCs w:val="24"/>
        </w:rPr>
        <w:t xml:space="preserve"> en het verdwijnen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van de subjectieve factor: de hulpverlener en de cliënt als experts en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coauteurs van de hulp. Hij laat zien hoe objectiviteit en resultaatgerichtheid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de trefwoorden zijn geworden.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BoldItalic" w:hAnsi="Quadraat-BoldItalic" w:cs="Quadraat-BoldItalic"/>
          <w:b/>
          <w:bCs/>
          <w:i/>
          <w:iCs/>
          <w:color w:val="000000"/>
          <w:sz w:val="24"/>
          <w:szCs w:val="24"/>
        </w:rPr>
      </w:pPr>
      <w:r w:rsidRPr="00FB5B61">
        <w:rPr>
          <w:rFonts w:ascii="Quadraat-BoldItalic" w:hAnsi="Quadraat-BoldItalic" w:cs="Quadraat-BoldItalic"/>
          <w:b/>
          <w:bCs/>
          <w:i/>
          <w:iCs/>
          <w:color w:val="000000"/>
          <w:sz w:val="24"/>
          <w:szCs w:val="24"/>
        </w:rPr>
        <w:t>In die logica is het de wetenschap die het bewijs levert welke methoden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BoldItalic" w:hAnsi="Quadraat-BoldItalic" w:cs="Quadraat-BoldItalic"/>
          <w:b/>
          <w:bCs/>
          <w:i/>
          <w:iCs/>
          <w:color w:val="000000"/>
          <w:sz w:val="24"/>
          <w:szCs w:val="24"/>
        </w:rPr>
      </w:pPr>
      <w:r w:rsidRPr="00FB5B61">
        <w:rPr>
          <w:rFonts w:ascii="Quadraat-BoldItalic" w:hAnsi="Quadraat-BoldItalic" w:cs="Quadraat-BoldItalic"/>
          <w:b/>
          <w:bCs/>
          <w:i/>
          <w:iCs/>
          <w:color w:val="000000"/>
          <w:sz w:val="24"/>
          <w:szCs w:val="24"/>
        </w:rPr>
        <w:t>al dan niet werken en zijn het de managers die bepalen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BoldItalic" w:hAnsi="Quadraat-BoldItalic" w:cs="Quadraat-BoldItalic"/>
          <w:b/>
          <w:bCs/>
          <w:i/>
          <w:iCs/>
          <w:color w:val="000000"/>
          <w:sz w:val="24"/>
          <w:szCs w:val="24"/>
        </w:rPr>
      </w:pPr>
      <w:r w:rsidRPr="00FB5B61">
        <w:rPr>
          <w:rFonts w:ascii="Quadraat-BoldItalic" w:hAnsi="Quadraat-BoldItalic" w:cs="Quadraat-BoldItalic"/>
          <w:b/>
          <w:bCs/>
          <w:i/>
          <w:iCs/>
          <w:color w:val="000000"/>
          <w:sz w:val="24"/>
          <w:szCs w:val="24"/>
        </w:rPr>
        <w:t>welke methoden al of niet toegelaten worden in de gecertificeerde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BoldItalic" w:hAnsi="Quadraat-BoldItalic" w:cs="Quadraat-BoldItalic"/>
          <w:b/>
          <w:bCs/>
          <w:i/>
          <w:iCs/>
          <w:color w:val="000000"/>
          <w:sz w:val="24"/>
          <w:szCs w:val="24"/>
        </w:rPr>
      </w:pPr>
      <w:r w:rsidRPr="00FB5B61">
        <w:rPr>
          <w:rFonts w:ascii="Quadraat-BoldItalic" w:hAnsi="Quadraat-BoldItalic" w:cs="Quadraat-BoldItalic"/>
          <w:b/>
          <w:bCs/>
          <w:i/>
          <w:iCs/>
          <w:color w:val="000000"/>
          <w:sz w:val="24"/>
          <w:szCs w:val="24"/>
        </w:rPr>
        <w:t>‘</w:t>
      </w:r>
      <w:proofErr w:type="spellStart"/>
      <w:r w:rsidRPr="00FB5B61">
        <w:rPr>
          <w:rFonts w:ascii="Quadraat-BoldItalic" w:hAnsi="Quadraat-BoldItalic" w:cs="Quadraat-BoldItalic"/>
          <w:b/>
          <w:bCs/>
          <w:i/>
          <w:iCs/>
          <w:color w:val="000000"/>
          <w:sz w:val="24"/>
          <w:szCs w:val="24"/>
        </w:rPr>
        <w:t>vijf-sterren-instelling</w:t>
      </w:r>
      <w:proofErr w:type="spellEnd"/>
      <w:r w:rsidRPr="00FB5B61">
        <w:rPr>
          <w:rFonts w:ascii="Quadraat-BoldItalic" w:hAnsi="Quadraat-BoldItalic" w:cs="Quadraat-BoldItalic"/>
          <w:b/>
          <w:bCs/>
          <w:i/>
          <w:iCs/>
          <w:color w:val="000000"/>
          <w:sz w:val="24"/>
          <w:szCs w:val="24"/>
        </w:rPr>
        <w:t>’ die zij onder beheer hebben. (p. 25)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BoldItalic" w:hAnsi="Quadraat-BoldItalic" w:cs="Quadraat-BoldItalic"/>
          <w:b/>
          <w:bCs/>
          <w:i/>
          <w:iCs/>
          <w:color w:val="000000"/>
          <w:sz w:val="24"/>
          <w:szCs w:val="24"/>
        </w:rPr>
      </w:pPr>
      <w:r w:rsidRPr="00FB5B61">
        <w:rPr>
          <w:rFonts w:ascii="Quadraat-BoldItalic" w:hAnsi="Quadraat-BoldItalic" w:cs="Quadraat-BoldItalic"/>
          <w:b/>
          <w:bCs/>
          <w:i/>
          <w:iCs/>
          <w:color w:val="000000"/>
          <w:sz w:val="24"/>
          <w:szCs w:val="24"/>
        </w:rPr>
        <w:t>De beroepskracht wordt niet meer als expert gezien, maar als uitvoerend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BoldItalic" w:hAnsi="Quadraat-BoldItalic" w:cs="Quadraat-BoldItalic"/>
          <w:b/>
          <w:bCs/>
          <w:i/>
          <w:iCs/>
          <w:color w:val="000000"/>
          <w:sz w:val="24"/>
          <w:szCs w:val="24"/>
        </w:rPr>
      </w:pPr>
      <w:r w:rsidRPr="00FB5B61">
        <w:rPr>
          <w:rFonts w:ascii="Quadraat-BoldItalic" w:hAnsi="Quadraat-BoldItalic" w:cs="Quadraat-BoldItalic"/>
          <w:b/>
          <w:bCs/>
          <w:i/>
          <w:iCs/>
          <w:color w:val="000000"/>
          <w:sz w:val="24"/>
          <w:szCs w:val="24"/>
        </w:rPr>
        <w:t>werker in de meest letterlijke betekenis van het woord: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BoldItalic" w:hAnsi="Quadraat-BoldItalic" w:cs="Quadraat-BoldItalic"/>
          <w:b/>
          <w:bCs/>
          <w:i/>
          <w:iCs/>
          <w:color w:val="000000"/>
          <w:sz w:val="24"/>
          <w:szCs w:val="24"/>
        </w:rPr>
      </w:pPr>
      <w:r w:rsidRPr="00FB5B61">
        <w:rPr>
          <w:rFonts w:ascii="Quadraat-BoldItalic" w:hAnsi="Quadraat-BoldItalic" w:cs="Quadraat-BoldItalic"/>
          <w:b/>
          <w:bCs/>
          <w:i/>
          <w:iCs/>
          <w:color w:val="000000"/>
          <w:sz w:val="24"/>
          <w:szCs w:val="24"/>
        </w:rPr>
        <w:t>uitvoerder van door leidinggevenden (en consumenten, denk aan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BoldItalic" w:hAnsi="Quadraat-BoldItalic" w:cs="Quadraat-BoldItalic"/>
          <w:b/>
          <w:bCs/>
          <w:i/>
          <w:iCs/>
          <w:color w:val="000000"/>
          <w:sz w:val="24"/>
          <w:szCs w:val="24"/>
        </w:rPr>
      </w:pPr>
      <w:r w:rsidRPr="00FB5B61">
        <w:rPr>
          <w:rFonts w:ascii="Quadraat-BoldItalic" w:hAnsi="Quadraat-BoldItalic" w:cs="Quadraat-BoldItalic"/>
          <w:b/>
          <w:bCs/>
          <w:i/>
          <w:iCs/>
          <w:color w:val="000000"/>
          <w:sz w:val="24"/>
          <w:szCs w:val="24"/>
        </w:rPr>
        <w:t>het persoonsgebonden budget) genomen beslissingen en door externe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BoldItalic" w:hAnsi="Quadraat-BoldItalic" w:cs="Quadraat-BoldItalic"/>
          <w:b/>
          <w:bCs/>
          <w:i/>
          <w:iCs/>
          <w:color w:val="000000"/>
          <w:sz w:val="24"/>
          <w:szCs w:val="24"/>
        </w:rPr>
      </w:pPr>
      <w:r w:rsidRPr="00FB5B61">
        <w:rPr>
          <w:rFonts w:ascii="Quadraat-BoldItalic" w:hAnsi="Quadraat-BoldItalic" w:cs="Quadraat-BoldItalic"/>
          <w:b/>
          <w:bCs/>
          <w:i/>
          <w:iCs/>
          <w:color w:val="000000"/>
          <w:sz w:val="24"/>
          <w:szCs w:val="24"/>
        </w:rPr>
        <w:t>deskundigen (wetenschappers) onderbouwde en uitgewerkte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BoldItalic" w:hAnsi="Quadraat-BoldItalic" w:cs="Quadraat-BoldItalic"/>
          <w:b/>
          <w:bCs/>
          <w:i/>
          <w:iCs/>
          <w:color w:val="000000"/>
          <w:sz w:val="24"/>
          <w:szCs w:val="24"/>
        </w:rPr>
      </w:pPr>
      <w:r w:rsidRPr="00FB5B61">
        <w:rPr>
          <w:rFonts w:ascii="Quadraat-BoldItalic" w:hAnsi="Quadraat-BoldItalic" w:cs="Quadraat-BoldItalic"/>
          <w:b/>
          <w:bCs/>
          <w:i/>
          <w:iCs/>
          <w:color w:val="000000"/>
          <w:sz w:val="24"/>
          <w:szCs w:val="24"/>
        </w:rPr>
        <w:t>instructies. De expertise van de professional blijft beperkt tot de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BoldItalic" w:hAnsi="Quadraat-BoldItalic" w:cs="Quadraat-BoldItalic"/>
          <w:b/>
          <w:bCs/>
          <w:i/>
          <w:iCs/>
          <w:color w:val="000000"/>
          <w:sz w:val="24"/>
          <w:szCs w:val="24"/>
        </w:rPr>
      </w:pPr>
      <w:r w:rsidRPr="00FB5B61">
        <w:rPr>
          <w:rFonts w:ascii="Quadraat-BoldItalic" w:hAnsi="Quadraat-BoldItalic" w:cs="Quadraat-BoldItalic"/>
          <w:b/>
          <w:bCs/>
          <w:i/>
          <w:iCs/>
          <w:color w:val="000000"/>
          <w:sz w:val="24"/>
          <w:szCs w:val="24"/>
        </w:rPr>
        <w:t>krappe handelingsruimte binnen het protocol. Ook de expertise van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BoldItalic" w:hAnsi="Quadraat-BoldItalic" w:cs="Quadraat-BoldItalic"/>
          <w:b/>
          <w:bCs/>
          <w:i/>
          <w:iCs/>
          <w:color w:val="000000"/>
          <w:sz w:val="24"/>
          <w:szCs w:val="24"/>
        </w:rPr>
      </w:pPr>
      <w:r w:rsidRPr="00FB5B61">
        <w:rPr>
          <w:rFonts w:ascii="Quadraat-BoldItalic" w:hAnsi="Quadraat-BoldItalic" w:cs="Quadraat-BoldItalic"/>
          <w:b/>
          <w:bCs/>
          <w:i/>
          <w:iCs/>
          <w:color w:val="000000"/>
          <w:sz w:val="24"/>
          <w:szCs w:val="24"/>
        </w:rPr>
        <w:t>de cliënt reikt niet verder dan zijn rol als consument. (p. 26)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De persoon en ervaringskennis van de professional noch die van de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cliënt hebben een plaats in dit bedrijfskundig model. Van der Laan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geeft een gedegen onderbouwd en tegelijk hartstochtelijk pleidooi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voor de terugkeer van de hulpverlener als vakman en de cliënt als zelfbepalende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burger in beleid en beroepsontwikkeling van het maatschappelijk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werk.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Hij ziet de in dit boek beschreven ervaringsgerichte methode als een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methode die ervoor zorgt dat de professional een eigen positie inneemt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in de hulpverlening: ‘</w:t>
      </w:r>
      <w:proofErr w:type="spellStart"/>
      <w:r w:rsidRPr="00FB5B61">
        <w:rPr>
          <w:rFonts w:ascii="Quadraat-Italic" w:hAnsi="Quadraat-Italic" w:cs="Quadraat-Italic"/>
          <w:i/>
          <w:iCs/>
          <w:color w:val="000000"/>
          <w:sz w:val="24"/>
          <w:szCs w:val="24"/>
          <w:highlight w:val="yellow"/>
        </w:rPr>
        <w:t>Empowerment</w:t>
      </w:r>
      <w:proofErr w:type="spellEnd"/>
      <w:r w:rsidRPr="00FB5B61">
        <w:rPr>
          <w:rFonts w:ascii="Quadraat-Italic" w:hAnsi="Quadraat-Italic" w:cs="Quadraat-Italic"/>
          <w:i/>
          <w:iCs/>
          <w:color w:val="000000"/>
          <w:sz w:val="24"/>
          <w:szCs w:val="24"/>
        </w:rPr>
        <w:t xml:space="preserve"> </w:t>
      </w:r>
      <w:r w:rsidRPr="00FB5B61">
        <w:rPr>
          <w:rFonts w:ascii="Quadraat-Regular" w:hAnsi="Quadraat-Regular" w:cs="Quadraat-Regular"/>
          <w:color w:val="000000"/>
          <w:sz w:val="24"/>
          <w:szCs w:val="24"/>
        </w:rPr>
        <w:t>van de hulpverlener is oorspronkelijk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de sterke kant van deze “school” in het maatschappelijk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werk. In die zin behoort het bij uitstek tot de professionele logica’ (p.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60).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Bold" w:hAnsi="Quadraat-Bold" w:cs="Quadraat-Bold"/>
          <w:b/>
          <w:bCs/>
          <w:color w:val="000000"/>
          <w:sz w:val="24"/>
          <w:szCs w:val="24"/>
        </w:rPr>
      </w:pPr>
      <w:r w:rsidRPr="00FB5B61">
        <w:rPr>
          <w:rFonts w:ascii="Quadraat-Bold" w:hAnsi="Quadraat-Bold" w:cs="Quadraat-Bold"/>
          <w:b/>
          <w:bCs/>
          <w:color w:val="000000"/>
          <w:sz w:val="24"/>
          <w:szCs w:val="24"/>
        </w:rPr>
        <w:t>1.5 Wat werkt?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Na deze beschrijving van een aantal maatschappelijke veranderingen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die de verdere ontwikkeling van een methode voor het maatschappelijk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werk beïnvloeden ga ik nu in op wat vijftig jaar onderzoek duidelijk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heeft gemaakt over de effectiviteit van therapie en hulpverlening.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De uitkomst daarvan is zeer bepalend voor elke methode. Ik doe hier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enkele stevige uitspraken die vooral hen die in methoden geloven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lastRenderedPageBreak/>
        <w:t>kunnen schokken. Dergelijke uitspraken dienen natuurlijk degelijk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onderbouwd te worden. Het is ondoenlijk om dat in een beknopt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overzicht als dit te doen. Een uitgebreide beschrijving van de huidige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wetenschappelijke stand van zaken met betrekking tot de vraag ‘Wat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Italic" w:hAnsi="Quadraat-Italic" w:cs="Quadraat-Italic"/>
          <w:i/>
          <w:iCs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 xml:space="preserve">werkt?’ is te vinden in </w:t>
      </w:r>
      <w:r w:rsidRPr="00FB5B61">
        <w:rPr>
          <w:rFonts w:ascii="Quadraat-Italic" w:hAnsi="Quadraat-Italic" w:cs="Quadraat-Italic"/>
          <w:i/>
          <w:iCs/>
          <w:color w:val="000000"/>
          <w:sz w:val="24"/>
          <w:szCs w:val="24"/>
        </w:rPr>
        <w:t>Wat werkt? De kern en kracht van het maatschappelijk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Italic" w:hAnsi="Quadraat-Italic" w:cs="Quadraat-Italic"/>
          <w:i/>
          <w:iCs/>
          <w:color w:val="000000"/>
          <w:sz w:val="24"/>
          <w:szCs w:val="24"/>
        </w:rPr>
        <w:t xml:space="preserve">werk </w:t>
      </w:r>
      <w:r w:rsidRPr="00FB5B61">
        <w:rPr>
          <w:rFonts w:ascii="Quadraat-Regular" w:hAnsi="Quadraat-Regular" w:cs="Quadraat-Regular"/>
          <w:color w:val="000000"/>
          <w:sz w:val="24"/>
          <w:szCs w:val="24"/>
        </w:rPr>
        <w:t>(</w:t>
      </w:r>
      <w:r w:rsidRPr="00FB5B61">
        <w:rPr>
          <w:rFonts w:ascii="Quadraat-Regular" w:hAnsi="Quadraat-Regular" w:cs="Quadraat-Regular"/>
          <w:color w:val="FF0000"/>
          <w:sz w:val="24"/>
          <w:szCs w:val="24"/>
        </w:rPr>
        <w:t>De Vries, 2007</w:t>
      </w:r>
      <w:r w:rsidRPr="00FB5B61">
        <w:rPr>
          <w:rFonts w:ascii="Quadraat-Regular" w:hAnsi="Quadraat-Regular" w:cs="Quadraat-Regular"/>
          <w:color w:val="000000"/>
          <w:sz w:val="24"/>
          <w:szCs w:val="24"/>
        </w:rPr>
        <w:t>). Hier volgt een sterk verkorte weergave van enkele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gedeelten daaruit; de volledige onderbouwing vindt de lezer in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het boek zelf.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SmallCaps" w:hAnsi="Quadraat-SmallCaps" w:cs="Quadraat-SmallCaps"/>
          <w:color w:val="000000"/>
          <w:sz w:val="24"/>
          <w:szCs w:val="24"/>
        </w:rPr>
      </w:pPr>
      <w:r w:rsidRPr="00FB5B61">
        <w:rPr>
          <w:rFonts w:ascii="Quadraat-SmallCaps" w:hAnsi="Quadraat-SmallCaps" w:cs="Quadraat-SmallCaps"/>
          <w:color w:val="000000"/>
          <w:sz w:val="24"/>
          <w:szCs w:val="24"/>
        </w:rPr>
        <w:t>twee metatheorieën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Momenteel wordt een diepgaande wetenschappelijke discussie gevoerd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over de vraag wat er nu werkt in therapie: zijn het de specifieke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therapeutische technieken of zijn het de niet-specifieke factoren, de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gemeenschappelijke factoren die ten grondslag liggen aan alle therapiemethoden,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 xml:space="preserve">de zogenoemde </w:t>
      </w:r>
      <w:proofErr w:type="spellStart"/>
      <w:r w:rsidRPr="00FB5B61">
        <w:rPr>
          <w:rFonts w:ascii="Quadraat-Italic" w:hAnsi="Quadraat-Italic" w:cs="Quadraat-Italic"/>
          <w:i/>
          <w:iCs/>
          <w:color w:val="000000"/>
          <w:sz w:val="24"/>
          <w:szCs w:val="24"/>
        </w:rPr>
        <w:t>common</w:t>
      </w:r>
      <w:proofErr w:type="spellEnd"/>
      <w:r w:rsidRPr="00FB5B61">
        <w:rPr>
          <w:rFonts w:ascii="Quadraat-Italic" w:hAnsi="Quadraat-Italic" w:cs="Quadraat-Italic"/>
          <w:i/>
          <w:iCs/>
          <w:color w:val="000000"/>
          <w:sz w:val="24"/>
          <w:szCs w:val="24"/>
        </w:rPr>
        <w:t xml:space="preserve"> factors </w:t>
      </w:r>
      <w:r w:rsidRPr="00FB5B61">
        <w:rPr>
          <w:rFonts w:ascii="Quadraat-Regular" w:hAnsi="Quadraat-Regular" w:cs="Quadraat-Regular"/>
          <w:color w:val="000000"/>
          <w:sz w:val="24"/>
          <w:szCs w:val="24"/>
        </w:rPr>
        <w:t>(zoals werkrelatie, hoop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en verwachting, cliëntfactoren). Het zoeken naar een wetenschappelijk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bewijs welke specifieke interventies werken bij welke diagnoses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 xml:space="preserve">heeft geresulteerd in de </w:t>
      </w:r>
      <w:proofErr w:type="spellStart"/>
      <w:r w:rsidRPr="00FB5B61">
        <w:rPr>
          <w:rFonts w:ascii="Quadraat-Italic" w:hAnsi="Quadraat-Italic" w:cs="Quadraat-Italic"/>
          <w:i/>
          <w:iCs/>
          <w:color w:val="000000"/>
          <w:sz w:val="24"/>
          <w:szCs w:val="24"/>
        </w:rPr>
        <w:t>Evidence-based</w:t>
      </w:r>
      <w:proofErr w:type="spellEnd"/>
      <w:r w:rsidRPr="00FB5B61">
        <w:rPr>
          <w:rFonts w:ascii="Quadraat-Italic" w:hAnsi="Quadraat-Italic" w:cs="Quadraat-Italic"/>
          <w:i/>
          <w:iCs/>
          <w:color w:val="000000"/>
          <w:sz w:val="24"/>
          <w:szCs w:val="24"/>
        </w:rPr>
        <w:t xml:space="preserve"> </w:t>
      </w:r>
      <w:proofErr w:type="spellStart"/>
      <w:r w:rsidRPr="00FB5B61">
        <w:rPr>
          <w:rFonts w:ascii="Quadraat-Italic" w:hAnsi="Quadraat-Italic" w:cs="Quadraat-Italic"/>
          <w:i/>
          <w:iCs/>
          <w:color w:val="000000"/>
          <w:sz w:val="24"/>
          <w:szCs w:val="24"/>
        </w:rPr>
        <w:t>Practice</w:t>
      </w:r>
      <w:r w:rsidRPr="00FB5B61">
        <w:rPr>
          <w:rFonts w:ascii="Quadraat-Regular" w:hAnsi="Quadraat-Regular" w:cs="Quadraat-Regular"/>
          <w:color w:val="000000"/>
          <w:sz w:val="24"/>
          <w:szCs w:val="24"/>
        </w:rPr>
        <w:t>-beweging</w:t>
      </w:r>
      <w:proofErr w:type="spellEnd"/>
      <w:r w:rsidRPr="00FB5B61">
        <w:rPr>
          <w:rFonts w:ascii="Quadraat-Regular" w:hAnsi="Quadraat-Regular" w:cs="Quadraat-Regular"/>
          <w:color w:val="000000"/>
          <w:sz w:val="24"/>
          <w:szCs w:val="24"/>
        </w:rPr>
        <w:t>, die uitgaat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van het ‘medisch model’ als verklaring. Deze beweging heeft grote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politieke invloed. Verzekeraars en andere financiers van de geestelijke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gezondheidszorg en de welzijnssector gaan steeds meer na of een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methode ook bewezen effectief is (zie de lijst ‘effectieve jeugdinterventies’).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De uitkomst van de discussie is dus van groot belang. In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deze discussie gaat het niet over weer een nieuwe therapeutische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 xml:space="preserve">school maar, volgens </w:t>
      </w:r>
      <w:proofErr w:type="spellStart"/>
      <w:r w:rsidRPr="00FB5B61">
        <w:rPr>
          <w:rFonts w:ascii="Quadraat-Regular" w:hAnsi="Quadraat-Regular" w:cs="Quadraat-Regular"/>
          <w:color w:val="000000"/>
          <w:sz w:val="24"/>
          <w:szCs w:val="24"/>
        </w:rPr>
        <w:t>Wampold</w:t>
      </w:r>
      <w:proofErr w:type="spellEnd"/>
      <w:r w:rsidRPr="00FB5B61">
        <w:rPr>
          <w:rFonts w:ascii="Quadraat-Regular" w:hAnsi="Quadraat-Regular" w:cs="Quadraat-Regular"/>
          <w:color w:val="000000"/>
          <w:sz w:val="24"/>
          <w:szCs w:val="24"/>
        </w:rPr>
        <w:t xml:space="preserve"> (2001), over een metatheorie, een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overkoepelend verklaringsmodel voor wat werkt. Tegenover elkaar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staan de metatheorie van het medisch model en de metatheorie van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de ‘</w:t>
      </w:r>
      <w:proofErr w:type="spellStart"/>
      <w:r w:rsidRPr="00FB5B61">
        <w:rPr>
          <w:rFonts w:ascii="Quadraat-Regular" w:hAnsi="Quadraat-Regular" w:cs="Quadraat-Regular"/>
          <w:color w:val="000000"/>
          <w:sz w:val="24"/>
          <w:szCs w:val="24"/>
        </w:rPr>
        <w:t>common</w:t>
      </w:r>
      <w:proofErr w:type="spellEnd"/>
      <w:r w:rsidRPr="00FB5B61">
        <w:rPr>
          <w:rFonts w:ascii="Quadraat-Regular" w:hAnsi="Quadraat-Regular" w:cs="Quadraat-Regular"/>
          <w:color w:val="000000"/>
          <w:sz w:val="24"/>
          <w:szCs w:val="24"/>
        </w:rPr>
        <w:t xml:space="preserve"> factors.’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Hoewel er waarschijnlijk uiteindelijk ruimte zal blijken te zijn voor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integratie is het vooralsnog dienstig voor het veld om de twee posities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duidelijk uiteen te zetten zodat de discussie helder gevoerd kan worden.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Deze discussie is namelijk voor het maatschappelijk werk van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groot belang. Het maatschappelijk werk hanteert een holistische, op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proofErr w:type="spellStart"/>
      <w:r w:rsidRPr="00FB5B61">
        <w:rPr>
          <w:rFonts w:ascii="Quadraat-Regular" w:hAnsi="Quadraat-Regular" w:cs="Quadraat-Regular"/>
          <w:color w:val="000000"/>
          <w:sz w:val="24"/>
          <w:szCs w:val="24"/>
          <w:highlight w:val="yellow"/>
        </w:rPr>
        <w:t>empowerment</w:t>
      </w:r>
      <w:proofErr w:type="spellEnd"/>
      <w:r w:rsidRPr="00FB5B61">
        <w:rPr>
          <w:rFonts w:ascii="Quadraat-Regular" w:hAnsi="Quadraat-Regular" w:cs="Quadraat-Regular"/>
          <w:color w:val="000000"/>
          <w:sz w:val="24"/>
          <w:szCs w:val="24"/>
        </w:rPr>
        <w:t xml:space="preserve"> gerichte visie die strijdig is met het medisch model dat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in de psychotherapie gebruikelijk is. Omdat het medisch model met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zijn specifieke methodieken en protocollen momenteel dominant is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vinden maatschappelijk werkers het moeilijk om hun generalistische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werkwijze duidelijk te maken en zich zo te profileren.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BoldItalic" w:hAnsi="Quadraat-BoldItalic" w:cs="Quadraat-BoldItalic"/>
          <w:b/>
          <w:bCs/>
          <w:i/>
          <w:iCs/>
          <w:color w:val="000000"/>
          <w:sz w:val="24"/>
          <w:szCs w:val="24"/>
        </w:rPr>
      </w:pPr>
      <w:r w:rsidRPr="00FB5B61">
        <w:rPr>
          <w:rFonts w:ascii="Quadraat-BoldItalic" w:hAnsi="Quadraat-BoldItalic" w:cs="Quadraat-BoldItalic"/>
          <w:b/>
          <w:bCs/>
          <w:i/>
          <w:iCs/>
          <w:color w:val="000000"/>
          <w:sz w:val="24"/>
          <w:szCs w:val="24"/>
        </w:rPr>
        <w:t>Het medisch model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De term ‘medisch model’ gebruik ik hier omdat deze in de wetenschappelijke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discussie ook gebruikt wordt. Een alternatieve term zou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proofErr w:type="spellStart"/>
      <w:r w:rsidRPr="00FB5B61">
        <w:rPr>
          <w:rFonts w:ascii="Quadraat-Regular" w:hAnsi="Quadraat-Regular" w:cs="Quadraat-Regular"/>
          <w:color w:val="000000"/>
          <w:sz w:val="24"/>
          <w:szCs w:val="24"/>
        </w:rPr>
        <w:t>diagnose-behandelings-model</w:t>
      </w:r>
      <w:proofErr w:type="spellEnd"/>
      <w:r w:rsidRPr="00FB5B61">
        <w:rPr>
          <w:rFonts w:ascii="Quadraat-Regular" w:hAnsi="Quadraat-Regular" w:cs="Quadraat-Regular"/>
          <w:color w:val="000000"/>
          <w:sz w:val="24"/>
          <w:szCs w:val="24"/>
        </w:rPr>
        <w:t xml:space="preserve"> kunnen zijn. Het gaat dus uitdrukkelijk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niet om de praktijk in de medische gezondheidszorg, want ook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daar is men zich ervan bewust dat ook andere factoren dan die in het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medisch model een rol spelen. De term medisch model zoals hier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gebruikt betreft een metatheorie over de werkzaamheid van therapie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en hulpverlening.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proofErr w:type="spellStart"/>
      <w:r w:rsidRPr="00FB5B61">
        <w:rPr>
          <w:rFonts w:ascii="Quadraat-Regular" w:hAnsi="Quadraat-Regular" w:cs="Quadraat-Regular"/>
          <w:color w:val="000000"/>
          <w:sz w:val="24"/>
          <w:szCs w:val="24"/>
        </w:rPr>
        <w:t>Wampold</w:t>
      </w:r>
      <w:proofErr w:type="spellEnd"/>
      <w:r w:rsidRPr="00FB5B61">
        <w:rPr>
          <w:rFonts w:ascii="Quadraat-Regular" w:hAnsi="Quadraat-Regular" w:cs="Quadraat-Regular"/>
          <w:color w:val="000000"/>
          <w:sz w:val="24"/>
          <w:szCs w:val="24"/>
        </w:rPr>
        <w:t xml:space="preserve"> (2001) geeft de volgende componenten van dit model in de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psychotherapie.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Italic" w:hAnsi="Quadraat-Italic" w:cs="Quadraat-Italic"/>
          <w:i/>
          <w:iCs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 xml:space="preserve">1 </w:t>
      </w:r>
      <w:r w:rsidRPr="00FB5B61">
        <w:rPr>
          <w:rFonts w:ascii="Quadraat-Italic" w:hAnsi="Quadraat-Italic" w:cs="Quadraat-Italic"/>
          <w:i/>
          <w:iCs/>
          <w:color w:val="000000"/>
          <w:sz w:val="24"/>
          <w:szCs w:val="24"/>
        </w:rPr>
        <w:t>De moeilijkheid van de cliënt wordt vertaald in een ziekte of probleem.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In de gezondheidszorg worden symptomen en klachten vertaald in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lastRenderedPageBreak/>
        <w:t>een ziektebeeld. Bijvoorbeeld maagklachten worden gediagnosticeerd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als een maagzweer. Analoog hieraan wordt een aantal psychosociale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Italic" w:hAnsi="Quadraat-Italic" w:cs="Quadraat-Italic"/>
          <w:i/>
          <w:iCs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moeilijkheden aan de hand van ‘de DSM’ (</w:t>
      </w:r>
      <w:proofErr w:type="spellStart"/>
      <w:r w:rsidRPr="00FB5B61">
        <w:rPr>
          <w:rFonts w:ascii="Quadraat-Italic" w:hAnsi="Quadraat-Italic" w:cs="Quadraat-Italic"/>
          <w:i/>
          <w:iCs/>
          <w:color w:val="000000"/>
          <w:sz w:val="24"/>
          <w:szCs w:val="24"/>
        </w:rPr>
        <w:t>Diagnostic</w:t>
      </w:r>
      <w:proofErr w:type="spellEnd"/>
      <w:r w:rsidRPr="00FB5B61">
        <w:rPr>
          <w:rFonts w:ascii="Quadraat-Italic" w:hAnsi="Quadraat-Italic" w:cs="Quadraat-Italic"/>
          <w:i/>
          <w:iCs/>
          <w:color w:val="000000"/>
          <w:sz w:val="24"/>
          <w:szCs w:val="24"/>
        </w:rPr>
        <w:t xml:space="preserve"> and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proofErr w:type="spellStart"/>
      <w:r w:rsidRPr="00FB5B61">
        <w:rPr>
          <w:rFonts w:ascii="Quadraat-Italic" w:hAnsi="Quadraat-Italic" w:cs="Quadraat-Italic"/>
          <w:i/>
          <w:iCs/>
          <w:color w:val="000000"/>
          <w:sz w:val="24"/>
          <w:szCs w:val="24"/>
        </w:rPr>
        <w:t>statistical</w:t>
      </w:r>
      <w:proofErr w:type="spellEnd"/>
      <w:r w:rsidRPr="00FB5B61">
        <w:rPr>
          <w:rFonts w:ascii="Quadraat-Italic" w:hAnsi="Quadraat-Italic" w:cs="Quadraat-Italic"/>
          <w:i/>
          <w:iCs/>
          <w:color w:val="000000"/>
          <w:sz w:val="24"/>
          <w:szCs w:val="24"/>
        </w:rPr>
        <w:t xml:space="preserve"> </w:t>
      </w:r>
      <w:proofErr w:type="spellStart"/>
      <w:r w:rsidRPr="00FB5B61">
        <w:rPr>
          <w:rFonts w:ascii="Quadraat-Italic" w:hAnsi="Quadraat-Italic" w:cs="Quadraat-Italic"/>
          <w:i/>
          <w:iCs/>
          <w:color w:val="000000"/>
          <w:sz w:val="24"/>
          <w:szCs w:val="24"/>
        </w:rPr>
        <w:t>manual</w:t>
      </w:r>
      <w:proofErr w:type="spellEnd"/>
      <w:r w:rsidRPr="00FB5B61">
        <w:rPr>
          <w:rFonts w:ascii="Quadraat-Italic" w:hAnsi="Quadraat-Italic" w:cs="Quadraat-Italic"/>
          <w:i/>
          <w:iCs/>
          <w:color w:val="000000"/>
          <w:sz w:val="24"/>
          <w:szCs w:val="24"/>
        </w:rPr>
        <w:t xml:space="preserve"> of mental disorders</w:t>
      </w:r>
      <w:r w:rsidRPr="00FB5B61">
        <w:rPr>
          <w:rFonts w:ascii="Quadraat-Regular" w:hAnsi="Quadraat-Regular" w:cs="Quadraat-Regular"/>
          <w:color w:val="000000"/>
          <w:sz w:val="24"/>
          <w:szCs w:val="24"/>
        </w:rPr>
        <w:t>) vertaald in symptomen van een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psychiatrische diagnose. In het maatschappelijk werk kan hetzelfde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 xml:space="preserve">gebeuren </w:t>
      </w:r>
      <w:proofErr w:type="spellStart"/>
      <w:r w:rsidRPr="00FB5B61">
        <w:rPr>
          <w:rFonts w:ascii="Quadraat-Regular" w:hAnsi="Quadraat-Regular" w:cs="Quadraat-Regular"/>
          <w:color w:val="000000"/>
          <w:sz w:val="24"/>
          <w:szCs w:val="24"/>
        </w:rPr>
        <w:t>zónder</w:t>
      </w:r>
      <w:proofErr w:type="spellEnd"/>
      <w:r w:rsidRPr="00FB5B61">
        <w:rPr>
          <w:rFonts w:ascii="Quadraat-Regular" w:hAnsi="Quadraat-Regular" w:cs="Quadraat-Regular"/>
          <w:color w:val="000000"/>
          <w:sz w:val="24"/>
          <w:szCs w:val="24"/>
        </w:rPr>
        <w:t xml:space="preserve"> de DSM. Signalen die op moeilijkheden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duiden kunnen vertaald worden in een probleemdefinitie waarmee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gewerkt kan worden. Bijvoorbeeld moeilijkheden in het aangaan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van contacten worden dan vertaald in subassertiviteit, of depressie,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of gebrek aan zelfvertrouwen.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Italic" w:hAnsi="Quadraat-Italic" w:cs="Quadraat-Italic"/>
          <w:i/>
          <w:iCs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 xml:space="preserve">2 </w:t>
      </w:r>
      <w:r w:rsidRPr="00FB5B61">
        <w:rPr>
          <w:rFonts w:ascii="Quadraat-Italic" w:hAnsi="Quadraat-Italic" w:cs="Quadraat-Italic"/>
          <w:i/>
          <w:iCs/>
          <w:color w:val="000000"/>
          <w:sz w:val="24"/>
          <w:szCs w:val="24"/>
        </w:rPr>
        <w:t>Er is een psychologische verklaring van het syndroom of probleem.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Net zoals in de medische wereld gebeurt (de verklaring voor de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maagzweer is een bacteriële infectie), geven de diverse therapeutische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scholen een verklaring voor het probleem. Bijvoorbeeld depressie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kan afhankelijk van de theorie verklaard worden vanuit het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 xml:space="preserve">hebben van irrationele gedachten, </w:t>
      </w:r>
      <w:proofErr w:type="spellStart"/>
      <w:r w:rsidRPr="00FB5B61">
        <w:rPr>
          <w:rFonts w:ascii="Quadraat-Regular" w:hAnsi="Quadraat-Regular" w:cs="Quadraat-Regular"/>
          <w:color w:val="000000"/>
          <w:sz w:val="24"/>
          <w:szCs w:val="24"/>
        </w:rPr>
        <w:t>niet-verwerken</w:t>
      </w:r>
      <w:proofErr w:type="spellEnd"/>
      <w:r w:rsidRPr="00FB5B61">
        <w:rPr>
          <w:rFonts w:ascii="Quadraat-Regular" w:hAnsi="Quadraat-Regular" w:cs="Quadraat-Regular"/>
          <w:color w:val="000000"/>
          <w:sz w:val="24"/>
          <w:szCs w:val="24"/>
        </w:rPr>
        <w:t xml:space="preserve"> van jeugdervaringen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of vanuit deprimerende sociale omstandigheden.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Italic" w:hAnsi="Quadraat-Italic" w:cs="Quadraat-Italic"/>
          <w:i/>
          <w:iCs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 xml:space="preserve">3 </w:t>
      </w:r>
      <w:r w:rsidRPr="00FB5B61">
        <w:rPr>
          <w:rFonts w:ascii="Quadraat-Italic" w:hAnsi="Quadraat-Italic" w:cs="Quadraat-Italic"/>
          <w:i/>
          <w:iCs/>
          <w:color w:val="000000"/>
          <w:sz w:val="24"/>
          <w:szCs w:val="24"/>
        </w:rPr>
        <w:t>Er bestaat een specifiek proces voor de verandering.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Voor de behandeling van een maagzweer gaat men tegenwoordig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met medicijnen te werk en kiest men niet zoals vroeger een psychologische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weg. Analoog daaraan staan de diverse psychotherapeutische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scholen specifieke veranderingsprocessen voor. Cognitieve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 xml:space="preserve">therapieën zoals </w:t>
      </w:r>
      <w:proofErr w:type="spellStart"/>
      <w:r w:rsidRPr="00FB5B61">
        <w:rPr>
          <w:rFonts w:ascii="Quadraat-Regular" w:hAnsi="Quadraat-Regular" w:cs="Quadraat-Regular"/>
          <w:color w:val="000000"/>
          <w:sz w:val="24"/>
          <w:szCs w:val="24"/>
        </w:rPr>
        <w:t>Rationeel-Emotieve</w:t>
      </w:r>
      <w:proofErr w:type="spellEnd"/>
      <w:r w:rsidRPr="00FB5B61">
        <w:rPr>
          <w:rFonts w:ascii="Quadraat-Regular" w:hAnsi="Quadraat-Regular" w:cs="Quadraat-Regular"/>
          <w:color w:val="000000"/>
          <w:sz w:val="24"/>
          <w:szCs w:val="24"/>
        </w:rPr>
        <w:t xml:space="preserve"> Therapie (RET; </w:t>
      </w:r>
      <w:proofErr w:type="spellStart"/>
      <w:r w:rsidRPr="00FB5B61">
        <w:rPr>
          <w:rFonts w:ascii="Quadraat-Regular" w:hAnsi="Quadraat-Regular" w:cs="Quadraat-Regular"/>
          <w:color w:val="000000"/>
          <w:sz w:val="24"/>
          <w:szCs w:val="24"/>
        </w:rPr>
        <w:t>Ellis</w:t>
      </w:r>
      <w:proofErr w:type="spellEnd"/>
      <w:r w:rsidRPr="00FB5B61">
        <w:rPr>
          <w:rFonts w:ascii="Quadraat-Regular" w:hAnsi="Quadraat-Regular" w:cs="Quadraat-Regular"/>
          <w:color w:val="000000"/>
          <w:sz w:val="24"/>
          <w:szCs w:val="24"/>
        </w:rPr>
        <w:t>, 1963)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veranderen de irrationele gedachten, psychodynamische benaderingen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zoals Ervaringsgerichte Psychosociale Therapie (EPT;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Bouwkamp &amp; De Vries, 1992) richten zich op het verwerken van de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 xml:space="preserve">effecten van jeugdervaringen in het </w:t>
      </w:r>
      <w:proofErr w:type="spellStart"/>
      <w:r w:rsidRPr="00FB5B61">
        <w:rPr>
          <w:rFonts w:ascii="Quadraat-Regular" w:hAnsi="Quadraat-Regular" w:cs="Quadraat-Regular"/>
          <w:color w:val="000000"/>
          <w:sz w:val="24"/>
          <w:szCs w:val="24"/>
        </w:rPr>
        <w:t>hier-en-nu</w:t>
      </w:r>
      <w:proofErr w:type="spellEnd"/>
      <w:r w:rsidRPr="00FB5B61">
        <w:rPr>
          <w:rFonts w:ascii="Quadraat-Regular" w:hAnsi="Quadraat-Regular" w:cs="Quadraat-Regular"/>
          <w:color w:val="000000"/>
          <w:sz w:val="24"/>
          <w:szCs w:val="24"/>
        </w:rPr>
        <w:t>. Taakgerichte Hulpverlening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 xml:space="preserve">(TGH; </w:t>
      </w:r>
      <w:proofErr w:type="spellStart"/>
      <w:r w:rsidRPr="00FB5B61">
        <w:rPr>
          <w:rFonts w:ascii="Quadraat-Regular" w:hAnsi="Quadraat-Regular" w:cs="Quadraat-Regular"/>
          <w:color w:val="000000"/>
          <w:sz w:val="24"/>
          <w:szCs w:val="24"/>
        </w:rPr>
        <w:t>Jagt</w:t>
      </w:r>
      <w:proofErr w:type="spellEnd"/>
      <w:r w:rsidRPr="00FB5B61">
        <w:rPr>
          <w:rFonts w:ascii="Quadraat-Regular" w:hAnsi="Quadraat-Regular" w:cs="Quadraat-Regular"/>
          <w:color w:val="000000"/>
          <w:sz w:val="24"/>
          <w:szCs w:val="24"/>
        </w:rPr>
        <w:t xml:space="preserve"> &amp; </w:t>
      </w:r>
      <w:proofErr w:type="spellStart"/>
      <w:r w:rsidRPr="00FB5B61">
        <w:rPr>
          <w:rFonts w:ascii="Quadraat-Regular" w:hAnsi="Quadraat-Regular" w:cs="Quadraat-Regular"/>
          <w:color w:val="000000"/>
          <w:sz w:val="24"/>
          <w:szCs w:val="24"/>
        </w:rPr>
        <w:t>Jagt</w:t>
      </w:r>
      <w:proofErr w:type="spellEnd"/>
      <w:r w:rsidRPr="00FB5B61">
        <w:rPr>
          <w:rFonts w:ascii="Quadraat-Regular" w:hAnsi="Quadraat-Regular" w:cs="Quadraat-Regular"/>
          <w:color w:val="000000"/>
          <w:sz w:val="24"/>
          <w:szCs w:val="24"/>
        </w:rPr>
        <w:t>, 1990/2004) zal zich inzetten voor het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veranderen van de deprimerende omstandigheden.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Italic" w:hAnsi="Quadraat-Italic" w:cs="Quadraat-Italic"/>
          <w:i/>
          <w:iCs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 xml:space="preserve">4 </w:t>
      </w:r>
      <w:r w:rsidRPr="00FB5B61">
        <w:rPr>
          <w:rFonts w:ascii="Quadraat-Italic" w:hAnsi="Quadraat-Italic" w:cs="Quadraat-Italic"/>
          <w:i/>
          <w:iCs/>
          <w:color w:val="000000"/>
          <w:sz w:val="24"/>
          <w:szCs w:val="24"/>
        </w:rPr>
        <w:t>Er zijn specifieke therapeutische ingrediënten.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Bij een maagzweer werkt het ene medicijn beter dan het andere.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Dat wordt ook verondersteld in de hulpverlening. Afhankelijk van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de theoretische oriëntatie zijn er verschillende essentieel en noodzakelijk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geachte interventies. In Kortdurende oplossingsgerichte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therapie (KOT) wordt het construeren van een oplossing door de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cliënt als het werkzame bestanddeel van de verandering gezien. In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TGH is het werken met contracten en huiswerkopdrachten essentieel.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In EPT het relationeel werken en de persoonlijke reacties en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confrontaties van de hulpverlener.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De kern van het medisch model is dat de hulpverlener de expert is en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beslist wat het probleem is, waarom het er is, wat er aan gedaan kan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worden en hoe dat moet gebeuren. Essentieel daarbij is dat hij gelooft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 xml:space="preserve">dat er specifieke </w:t>
      </w:r>
      <w:proofErr w:type="spellStart"/>
      <w:r w:rsidRPr="00FB5B61">
        <w:rPr>
          <w:rFonts w:ascii="Quadraat-Regular" w:hAnsi="Quadraat-Regular" w:cs="Quadraat-Regular"/>
          <w:color w:val="000000"/>
          <w:sz w:val="24"/>
          <w:szCs w:val="24"/>
        </w:rPr>
        <w:t>methodisch-technische</w:t>
      </w:r>
      <w:proofErr w:type="spellEnd"/>
      <w:r w:rsidRPr="00FB5B61">
        <w:rPr>
          <w:rFonts w:ascii="Quadraat-Regular" w:hAnsi="Quadraat-Regular" w:cs="Quadraat-Regular"/>
          <w:color w:val="000000"/>
          <w:sz w:val="24"/>
          <w:szCs w:val="24"/>
        </w:rPr>
        <w:t xml:space="preserve"> ingrediënten zijn waarmee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het probleem verholpen kan worden. Die specifieke technieken en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inzichten zijn dus noodzakelijk en verantwoordelijk voor de verandering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van de cliënt. Het medisch model maakt gebruik van handleidingen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en protocollen omdat dat de beste manier lijkt om de specifieke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technieken, zonder storende factoren, toe te passen. Hoe zuiverder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het protocol gevolgd wordt hoe meer het specifieke element zijn ‘genezende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werk’ zal doen.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BoldItalic" w:hAnsi="Quadraat-BoldItalic" w:cs="Quadraat-BoldItalic"/>
          <w:b/>
          <w:bCs/>
          <w:i/>
          <w:iCs/>
          <w:color w:val="000000"/>
          <w:sz w:val="24"/>
          <w:szCs w:val="24"/>
        </w:rPr>
      </w:pPr>
      <w:r w:rsidRPr="00FB5B61">
        <w:rPr>
          <w:rFonts w:ascii="Quadraat-BoldItalic" w:hAnsi="Quadraat-BoldItalic" w:cs="Quadraat-BoldItalic"/>
          <w:b/>
          <w:bCs/>
          <w:i/>
          <w:iCs/>
          <w:color w:val="000000"/>
          <w:sz w:val="24"/>
          <w:szCs w:val="24"/>
        </w:rPr>
        <w:lastRenderedPageBreak/>
        <w:t>Het medisch model in het maatschappelijk werk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Het denken vanuit het medisch model heeft ook in het maatschappelijk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werk zijn invloed. Dat is bijvoorbeeld heel duidelijk in de heersende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intakeprocedures en registratiesystemen waardoor de hulpverlener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gestuurd wordt naar het medisch model: probleemanalyse – behandelplan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– interventie (voor een kritische analyse van deze procedures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zie De Vries, 2007, bijlage 1). Er zijn meerdere invloeden aan te wijzen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in de diverse methoden waaruit blijkt dat men ervan uitgaat dat het de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specifieke interventies zijn die het effect bepalen. Zo presenteerde De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 xml:space="preserve">Mönnink (2004) recent zijn </w:t>
      </w:r>
      <w:proofErr w:type="spellStart"/>
      <w:r w:rsidRPr="00FB5B61">
        <w:rPr>
          <w:rFonts w:ascii="Quadraat-Regular" w:hAnsi="Quadraat-Regular" w:cs="Quadraat-Regular"/>
          <w:color w:val="000000"/>
          <w:sz w:val="24"/>
          <w:szCs w:val="24"/>
        </w:rPr>
        <w:t>Multimethodisch</w:t>
      </w:r>
      <w:proofErr w:type="spellEnd"/>
      <w:r w:rsidRPr="00FB5B61">
        <w:rPr>
          <w:rFonts w:ascii="Quadraat-Regular" w:hAnsi="Quadraat-Regular" w:cs="Quadraat-Regular"/>
          <w:color w:val="000000"/>
          <w:sz w:val="24"/>
          <w:szCs w:val="24"/>
        </w:rPr>
        <w:t xml:space="preserve"> Maatschappelijk Werkmodel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(MMMW). Hij onderscheidt twintig specifieke methoden. Zijn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theoretisch model dat laat zien waarom problemen ontstaan is een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stressmodel: een samengaan van draaglast, draagkracht en draagvlak.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Problemen worden geanalyseerd volgens deze analyse van psychosociale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stress. Vervolgens wordt er een indicatie gesteld waarin de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juiste methode bij de juiste problemen wordt geplaatst. Vervolgens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 xml:space="preserve">vindt ‘psychosociale </w:t>
      </w:r>
      <w:proofErr w:type="spellStart"/>
      <w:r w:rsidRPr="00FB5B61">
        <w:rPr>
          <w:rFonts w:ascii="Quadraat-Regular" w:hAnsi="Quadraat-Regular" w:cs="Quadraat-Regular"/>
          <w:color w:val="000000"/>
          <w:sz w:val="24"/>
          <w:szCs w:val="24"/>
        </w:rPr>
        <w:t>ontstressbehandeling</w:t>
      </w:r>
      <w:proofErr w:type="spellEnd"/>
      <w:r w:rsidRPr="00FB5B61">
        <w:rPr>
          <w:rFonts w:ascii="Quadraat-Regular" w:hAnsi="Quadraat-Regular" w:cs="Quadraat-Regular"/>
          <w:color w:val="000000"/>
          <w:sz w:val="24"/>
          <w:szCs w:val="24"/>
        </w:rPr>
        <w:t>’ plaats: de door de hulpverlener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passend geachte methoden en de daarbij horende specifieke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technieken worden ingezet. Bij elke methode geeft hij achtereenvolgens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het behandelingsdoel, de indicaties en contra-indicaties, de specifieke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technieken, het resultaat en de valkuilen weer. De hulpverlener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hoeft als het ware het protocol maar te volgen om succesvol te zijn.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Dat alles gebeurt natuurlijk in samenspraak met de cliënt, maar het is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de therapeut, als expert, die de hulpverleningsingrediënten in handen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heeft. Er spreekt een groot geloof en vertrouwen uit in diagnostiek en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proofErr w:type="spellStart"/>
      <w:r w:rsidRPr="00FB5B61">
        <w:rPr>
          <w:rFonts w:ascii="Quadraat-Regular" w:hAnsi="Quadraat-Regular" w:cs="Quadraat-Regular"/>
          <w:color w:val="000000"/>
          <w:sz w:val="24"/>
          <w:szCs w:val="24"/>
        </w:rPr>
        <w:t>technisch-instrumenteel</w:t>
      </w:r>
      <w:proofErr w:type="spellEnd"/>
      <w:r w:rsidRPr="00FB5B61">
        <w:rPr>
          <w:rFonts w:ascii="Quadraat-Regular" w:hAnsi="Quadraat-Regular" w:cs="Quadraat-Regular"/>
          <w:color w:val="000000"/>
          <w:sz w:val="24"/>
          <w:szCs w:val="24"/>
        </w:rPr>
        <w:t xml:space="preserve"> handelen en de overtuiging dat het de specifieke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methoden zijn die verandering teweeg zullen brengen. Het is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hier niet de plaats om dit model te bespreken op zijn relevantie voor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 xml:space="preserve">het maatschappelijk werk (zie daarvoor Snellen, 2006, en </w:t>
      </w:r>
      <w:proofErr w:type="spellStart"/>
      <w:r w:rsidRPr="00FB5B61">
        <w:rPr>
          <w:rFonts w:ascii="Quadraat-Regular" w:hAnsi="Quadraat-Regular" w:cs="Quadraat-Regular"/>
          <w:color w:val="000000"/>
          <w:sz w:val="24"/>
          <w:szCs w:val="24"/>
        </w:rPr>
        <w:t>Leenders</w:t>
      </w:r>
      <w:proofErr w:type="spellEnd"/>
      <w:r w:rsidRPr="00FB5B61">
        <w:rPr>
          <w:rFonts w:ascii="Quadraat-Regular" w:hAnsi="Quadraat-Regular" w:cs="Quadraat-Regular"/>
          <w:color w:val="000000"/>
          <w:sz w:val="24"/>
          <w:szCs w:val="24"/>
        </w:rPr>
        <w:t>,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2005). De vraag is echter: zijn het dit soort specifieke technieken die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 xml:space="preserve">werken, is het </w:t>
      </w:r>
      <w:proofErr w:type="spellStart"/>
      <w:r w:rsidRPr="00FB5B61">
        <w:rPr>
          <w:rFonts w:ascii="Quadraat-Regular" w:hAnsi="Quadraat-Regular" w:cs="Quadraat-Regular"/>
          <w:color w:val="000000"/>
          <w:sz w:val="24"/>
          <w:szCs w:val="24"/>
        </w:rPr>
        <w:t>het</w:t>
      </w:r>
      <w:proofErr w:type="spellEnd"/>
      <w:r w:rsidRPr="00FB5B61">
        <w:rPr>
          <w:rFonts w:ascii="Quadraat-Regular" w:hAnsi="Quadraat-Regular" w:cs="Quadraat-Regular"/>
          <w:color w:val="000000"/>
          <w:sz w:val="24"/>
          <w:szCs w:val="24"/>
        </w:rPr>
        <w:t xml:space="preserve"> medisch model dat werkt?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Wil het medisch model verklaren wat werkt dan moeten de volgende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hypothesen bewezen worden: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– Diagnoses zijn noodzakelijk, zij leveren een betere hulpverlening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op.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– De ene methode werkt beter dan de andere bij specifieke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diagnoses.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– Specifieke technieken/interventies bepalen het effect.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– De methode is belangrijker dan de persoon die hem uitvoert.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– Protocollen werken beter.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SmallCaps" w:hAnsi="Quadraat-SmallCaps" w:cs="Quadraat-SmallCaps"/>
          <w:color w:val="000000"/>
          <w:sz w:val="24"/>
          <w:szCs w:val="24"/>
        </w:rPr>
      </w:pPr>
      <w:r w:rsidRPr="00FB5B61">
        <w:rPr>
          <w:rFonts w:ascii="Quadraat-SmallCaps" w:hAnsi="Quadraat-SmallCaps" w:cs="Quadraat-SmallCaps"/>
          <w:color w:val="000000"/>
          <w:sz w:val="24"/>
          <w:szCs w:val="24"/>
        </w:rPr>
        <w:t>wat zegt vijftig jaar onderzoek?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Italic" w:hAnsi="Quadraat-Italic" w:cs="Quadraat-Italic"/>
          <w:i/>
          <w:iCs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 xml:space="preserve">Ongeveer elke tien jaar verschijnt het </w:t>
      </w:r>
      <w:proofErr w:type="spellStart"/>
      <w:r w:rsidRPr="00FB5B61">
        <w:rPr>
          <w:rFonts w:ascii="Quadraat-Italic" w:hAnsi="Quadraat-Italic" w:cs="Quadraat-Italic"/>
          <w:i/>
          <w:iCs/>
          <w:color w:val="000000"/>
          <w:sz w:val="24"/>
          <w:szCs w:val="24"/>
        </w:rPr>
        <w:t>Handbook</w:t>
      </w:r>
      <w:proofErr w:type="spellEnd"/>
      <w:r w:rsidRPr="00FB5B61">
        <w:rPr>
          <w:rFonts w:ascii="Quadraat-Italic" w:hAnsi="Quadraat-Italic" w:cs="Quadraat-Italic"/>
          <w:i/>
          <w:iCs/>
          <w:color w:val="000000"/>
          <w:sz w:val="24"/>
          <w:szCs w:val="24"/>
        </w:rPr>
        <w:t xml:space="preserve"> of </w:t>
      </w:r>
      <w:proofErr w:type="spellStart"/>
      <w:r w:rsidRPr="00FB5B61">
        <w:rPr>
          <w:rFonts w:ascii="Quadraat-Italic" w:hAnsi="Quadraat-Italic" w:cs="Quadraat-Italic"/>
          <w:i/>
          <w:iCs/>
          <w:color w:val="000000"/>
          <w:sz w:val="24"/>
          <w:szCs w:val="24"/>
        </w:rPr>
        <w:t>psychotherapy</w:t>
      </w:r>
      <w:proofErr w:type="spellEnd"/>
      <w:r w:rsidRPr="00FB5B61">
        <w:rPr>
          <w:rFonts w:ascii="Quadraat-Italic" w:hAnsi="Quadraat-Italic" w:cs="Quadraat-Italic"/>
          <w:i/>
          <w:iCs/>
          <w:color w:val="000000"/>
          <w:sz w:val="24"/>
          <w:szCs w:val="24"/>
        </w:rPr>
        <w:t xml:space="preserve"> and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proofErr w:type="spellStart"/>
      <w:r w:rsidRPr="00FB5B61">
        <w:rPr>
          <w:rFonts w:ascii="Quadraat-Italic" w:hAnsi="Quadraat-Italic" w:cs="Quadraat-Italic"/>
          <w:i/>
          <w:iCs/>
          <w:color w:val="000000"/>
          <w:sz w:val="24"/>
          <w:szCs w:val="24"/>
        </w:rPr>
        <w:t>behavior</w:t>
      </w:r>
      <w:proofErr w:type="spellEnd"/>
      <w:r w:rsidRPr="00FB5B61">
        <w:rPr>
          <w:rFonts w:ascii="Quadraat-Italic" w:hAnsi="Quadraat-Italic" w:cs="Quadraat-Italic"/>
          <w:i/>
          <w:iCs/>
          <w:color w:val="000000"/>
          <w:sz w:val="24"/>
          <w:szCs w:val="24"/>
        </w:rPr>
        <w:t xml:space="preserve"> </w:t>
      </w:r>
      <w:proofErr w:type="spellStart"/>
      <w:r w:rsidRPr="00FB5B61">
        <w:rPr>
          <w:rFonts w:ascii="Quadraat-Italic" w:hAnsi="Quadraat-Italic" w:cs="Quadraat-Italic"/>
          <w:i/>
          <w:iCs/>
          <w:color w:val="000000"/>
          <w:sz w:val="24"/>
          <w:szCs w:val="24"/>
        </w:rPr>
        <w:t>change</w:t>
      </w:r>
      <w:proofErr w:type="spellEnd"/>
      <w:r w:rsidRPr="00FB5B61">
        <w:rPr>
          <w:rFonts w:ascii="Quadraat-Regular" w:hAnsi="Quadraat-Regular" w:cs="Quadraat-Regular"/>
          <w:color w:val="000000"/>
          <w:sz w:val="24"/>
          <w:szCs w:val="24"/>
        </w:rPr>
        <w:t>, het meest gezaghebbende en objectieve overzicht van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psychotherapieonderzoek. In de vijfde editie (Lambert, 2004) maakten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proofErr w:type="spellStart"/>
      <w:r w:rsidRPr="00FB5B61">
        <w:rPr>
          <w:rFonts w:ascii="Quadraat-Regular" w:hAnsi="Quadraat-Regular" w:cs="Quadraat-Regular"/>
          <w:color w:val="000000"/>
          <w:sz w:val="24"/>
          <w:szCs w:val="24"/>
        </w:rPr>
        <w:t>Orlinsky</w:t>
      </w:r>
      <w:proofErr w:type="spellEnd"/>
      <w:r w:rsidRPr="00FB5B61">
        <w:rPr>
          <w:rFonts w:ascii="Quadraat-Regular" w:hAnsi="Quadraat-Regular" w:cs="Quadraat-Regular"/>
          <w:color w:val="000000"/>
          <w:sz w:val="24"/>
          <w:szCs w:val="24"/>
        </w:rPr>
        <w:t xml:space="preserve">, </w:t>
      </w:r>
      <w:proofErr w:type="spellStart"/>
      <w:r w:rsidRPr="00FB5B61">
        <w:rPr>
          <w:rFonts w:ascii="Quadraat-Regular" w:hAnsi="Quadraat-Regular" w:cs="Quadraat-Regular"/>
          <w:color w:val="000000"/>
          <w:sz w:val="24"/>
          <w:szCs w:val="24"/>
        </w:rPr>
        <w:t>Ronnestad</w:t>
      </w:r>
      <w:proofErr w:type="spellEnd"/>
      <w:r w:rsidRPr="00FB5B61">
        <w:rPr>
          <w:rFonts w:ascii="Quadraat-Regular" w:hAnsi="Quadraat-Regular" w:cs="Quadraat-Regular"/>
          <w:color w:val="000000"/>
          <w:sz w:val="24"/>
          <w:szCs w:val="24"/>
        </w:rPr>
        <w:t xml:space="preserve"> en </w:t>
      </w:r>
      <w:proofErr w:type="spellStart"/>
      <w:r w:rsidRPr="00FB5B61">
        <w:rPr>
          <w:rFonts w:ascii="Quadraat-Regular" w:hAnsi="Quadraat-Regular" w:cs="Quadraat-Regular"/>
          <w:color w:val="000000"/>
          <w:sz w:val="24"/>
          <w:szCs w:val="24"/>
        </w:rPr>
        <w:t>Willutzki</w:t>
      </w:r>
      <w:proofErr w:type="spellEnd"/>
      <w:r w:rsidRPr="00FB5B61">
        <w:rPr>
          <w:rFonts w:ascii="Quadraat-Regular" w:hAnsi="Quadraat-Regular" w:cs="Quadraat-Regular"/>
          <w:color w:val="000000"/>
          <w:sz w:val="24"/>
          <w:szCs w:val="24"/>
        </w:rPr>
        <w:t xml:space="preserve"> (2004) een analyse van drieduizend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op researchtechnische relevantie geselecteerde onderzoeksgegevens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gedurende meer dan vijftig jaar onderzoek naar wat het effect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van de therapie bepaalt. Zij kwamen tot de volgende conclusies.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– Effectieve hulpverlening is niet afhankelijk van de setting. Zowel in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proofErr w:type="spellStart"/>
      <w:r w:rsidRPr="00FB5B61">
        <w:rPr>
          <w:rFonts w:ascii="Quadraat-Regular" w:hAnsi="Quadraat-Regular" w:cs="Quadraat-Regular"/>
          <w:color w:val="000000"/>
          <w:sz w:val="24"/>
          <w:szCs w:val="24"/>
        </w:rPr>
        <w:t>groeps-</w:t>
      </w:r>
      <w:proofErr w:type="spellEnd"/>
      <w:r w:rsidRPr="00FB5B61">
        <w:rPr>
          <w:rFonts w:ascii="Quadraat-Regular" w:hAnsi="Quadraat-Regular" w:cs="Quadraat-Regular"/>
          <w:color w:val="000000"/>
          <w:sz w:val="24"/>
          <w:szCs w:val="24"/>
        </w:rPr>
        <w:t xml:space="preserve">, individuele, </w:t>
      </w:r>
      <w:proofErr w:type="spellStart"/>
      <w:r w:rsidRPr="00FB5B61">
        <w:rPr>
          <w:rFonts w:ascii="Quadraat-Regular" w:hAnsi="Quadraat-Regular" w:cs="Quadraat-Regular"/>
          <w:color w:val="000000"/>
          <w:sz w:val="24"/>
          <w:szCs w:val="24"/>
        </w:rPr>
        <w:t>gezins</w:t>
      </w:r>
      <w:proofErr w:type="spellEnd"/>
      <w:r w:rsidRPr="00FB5B61">
        <w:rPr>
          <w:rFonts w:ascii="Quadraat-Regular" w:hAnsi="Quadraat-Regular" w:cs="Quadraat-Regular"/>
          <w:color w:val="000000"/>
          <w:sz w:val="24"/>
          <w:szCs w:val="24"/>
        </w:rPr>
        <w:t>- als echtpaartherapie kan de hulp effectief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lastRenderedPageBreak/>
        <w:t>zijn.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– Dat geldt ook voor langdurige of kortdurende therapieën.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– De professionele discipline (psycholoog, psychiater, maatschappelijk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werker) is van zeer geringe invloed op het effect (maatschappelijk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werkers doen het soms beter in de ogen van cliënten).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– Er is geen effect van ervaring, supervisie en training op de uitkomst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van de hulp.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– De invloed van de diverse therapiemethoden of theoretische oriëntaties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op het effect van de hulp is te verwaarlozen.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– De invloed van specifieke technieken voor specifieke problemen is,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na uitzondering van enkele zware, langdurige problemen, te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verwaarlozen.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– Zware, psychiatrische problematiek uitgezonderd wordt het effect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van hulpverlening niet bepaald door het probleem of de diagnose,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maar door de mogelijkheden van de cliënt.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 xml:space="preserve">– De claim dat werken met </w:t>
      </w:r>
      <w:proofErr w:type="spellStart"/>
      <w:r w:rsidRPr="00FB5B61">
        <w:rPr>
          <w:rFonts w:ascii="Quadraat-Regular" w:hAnsi="Quadraat-Regular" w:cs="Quadraat-Regular"/>
          <w:color w:val="000000"/>
          <w:sz w:val="24"/>
          <w:szCs w:val="24"/>
        </w:rPr>
        <w:t>evidence-based</w:t>
      </w:r>
      <w:proofErr w:type="spellEnd"/>
      <w:r w:rsidRPr="00FB5B61">
        <w:rPr>
          <w:rFonts w:ascii="Quadraat-Regular" w:hAnsi="Quadraat-Regular" w:cs="Quadraat-Regular"/>
          <w:color w:val="000000"/>
          <w:sz w:val="24"/>
          <w:szCs w:val="24"/>
        </w:rPr>
        <w:t xml:space="preserve"> </w:t>
      </w:r>
      <w:proofErr w:type="spellStart"/>
      <w:r w:rsidRPr="00FB5B61">
        <w:rPr>
          <w:rFonts w:ascii="Quadraat-Regular" w:hAnsi="Quadraat-Regular" w:cs="Quadraat-Regular"/>
          <w:color w:val="000000"/>
          <w:sz w:val="24"/>
          <w:szCs w:val="24"/>
        </w:rPr>
        <w:t>practices</w:t>
      </w:r>
      <w:proofErr w:type="spellEnd"/>
      <w:r w:rsidRPr="00FB5B61">
        <w:rPr>
          <w:rFonts w:ascii="Quadraat-Regular" w:hAnsi="Quadraat-Regular" w:cs="Quadraat-Regular"/>
          <w:color w:val="000000"/>
          <w:sz w:val="24"/>
          <w:szCs w:val="24"/>
        </w:rPr>
        <w:t xml:space="preserve"> meer resultaat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oplevert in de dagelijkse praktijk is niet bewezen.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– Ook protocollen lijken niet veel verschil uit te maken.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 xml:space="preserve">– Wat voornamelijk werkt zijn de </w:t>
      </w:r>
      <w:proofErr w:type="spellStart"/>
      <w:r w:rsidRPr="00FB5B61">
        <w:rPr>
          <w:rFonts w:ascii="Quadraat-Italic" w:hAnsi="Quadraat-Italic" w:cs="Quadraat-Italic"/>
          <w:i/>
          <w:iCs/>
          <w:color w:val="000000"/>
          <w:sz w:val="24"/>
          <w:szCs w:val="24"/>
        </w:rPr>
        <w:t>common</w:t>
      </w:r>
      <w:proofErr w:type="spellEnd"/>
      <w:r w:rsidRPr="00FB5B61">
        <w:rPr>
          <w:rFonts w:ascii="Quadraat-Italic" w:hAnsi="Quadraat-Italic" w:cs="Quadraat-Italic"/>
          <w:i/>
          <w:iCs/>
          <w:color w:val="000000"/>
          <w:sz w:val="24"/>
          <w:szCs w:val="24"/>
        </w:rPr>
        <w:t xml:space="preserve"> factors</w:t>
      </w:r>
      <w:r w:rsidRPr="00FB5B61">
        <w:rPr>
          <w:rFonts w:ascii="Quadraat-Regular" w:hAnsi="Quadraat-Regular" w:cs="Quadraat-Regular"/>
          <w:color w:val="000000"/>
          <w:sz w:val="24"/>
          <w:szCs w:val="24"/>
        </w:rPr>
        <w:t>: de gemeenschappelijke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factoren die werkzaam zijn in alle vormen van hulpverlening.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Therapeutische technieken zijn niet meer dan een aanvulling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daarop.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Deze bevindingen worden ook bevestigd door enkele andere grote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 xml:space="preserve">researchoverzichten, zoals die van Lambert (2004), </w:t>
      </w:r>
      <w:proofErr w:type="spellStart"/>
      <w:r w:rsidRPr="00FB5B61">
        <w:rPr>
          <w:rFonts w:ascii="Quadraat-Regular" w:hAnsi="Quadraat-Regular" w:cs="Quadraat-Regular"/>
          <w:color w:val="000000"/>
          <w:sz w:val="24"/>
          <w:szCs w:val="24"/>
        </w:rPr>
        <w:t>Hubble</w:t>
      </w:r>
      <w:proofErr w:type="spellEnd"/>
      <w:r w:rsidRPr="00FB5B61">
        <w:rPr>
          <w:rFonts w:ascii="Quadraat-Regular" w:hAnsi="Quadraat-Regular" w:cs="Quadraat-Regular"/>
          <w:color w:val="000000"/>
          <w:sz w:val="24"/>
          <w:szCs w:val="24"/>
        </w:rPr>
        <w:t>, Duncan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 xml:space="preserve">&amp; Miller (1999) en </w:t>
      </w:r>
      <w:proofErr w:type="spellStart"/>
      <w:r w:rsidRPr="00FB5B61">
        <w:rPr>
          <w:rFonts w:ascii="Quadraat-Regular" w:hAnsi="Quadraat-Regular" w:cs="Quadraat-Regular"/>
          <w:color w:val="000000"/>
          <w:sz w:val="24"/>
          <w:szCs w:val="24"/>
        </w:rPr>
        <w:t>Beutler</w:t>
      </w:r>
      <w:proofErr w:type="spellEnd"/>
      <w:r w:rsidRPr="00FB5B61">
        <w:rPr>
          <w:rFonts w:ascii="Quadraat-Regular" w:hAnsi="Quadraat-Regular" w:cs="Quadraat-Regular"/>
          <w:color w:val="000000"/>
          <w:sz w:val="24"/>
          <w:szCs w:val="24"/>
        </w:rPr>
        <w:t xml:space="preserve"> e.a. (2005).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 xml:space="preserve">Dat het de </w:t>
      </w:r>
      <w:proofErr w:type="spellStart"/>
      <w:r w:rsidRPr="00FB5B61">
        <w:rPr>
          <w:rFonts w:ascii="Quadraat-Regular" w:hAnsi="Quadraat-Regular" w:cs="Quadraat-Regular"/>
          <w:color w:val="000000"/>
          <w:sz w:val="24"/>
          <w:szCs w:val="24"/>
        </w:rPr>
        <w:t>common</w:t>
      </w:r>
      <w:proofErr w:type="spellEnd"/>
      <w:r w:rsidRPr="00FB5B61">
        <w:rPr>
          <w:rFonts w:ascii="Quadraat-Regular" w:hAnsi="Quadraat-Regular" w:cs="Quadraat-Regular"/>
          <w:color w:val="000000"/>
          <w:sz w:val="24"/>
          <w:szCs w:val="24"/>
        </w:rPr>
        <w:t xml:space="preserve"> factors zijn die, bijna exclusief, verantwoordelijk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 xml:space="preserve">zijn voor het effect van hulpverlening werd door </w:t>
      </w:r>
      <w:proofErr w:type="spellStart"/>
      <w:r w:rsidRPr="00FB5B61">
        <w:rPr>
          <w:rFonts w:ascii="Quadraat-Regular" w:hAnsi="Quadraat-Regular" w:cs="Quadraat-Regular"/>
          <w:color w:val="000000"/>
          <w:sz w:val="24"/>
          <w:szCs w:val="24"/>
        </w:rPr>
        <w:t>Wampold</w:t>
      </w:r>
      <w:proofErr w:type="spellEnd"/>
      <w:r w:rsidRPr="00FB5B61">
        <w:rPr>
          <w:rFonts w:ascii="Quadraat-Regular" w:hAnsi="Quadraat-Regular" w:cs="Quadraat-Regular"/>
          <w:color w:val="000000"/>
          <w:sz w:val="24"/>
          <w:szCs w:val="24"/>
        </w:rPr>
        <w:t xml:space="preserve"> (2001) in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een systematische en grondige, statistische analyse bevestigd. Hij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concludeert dat het bewijs dat hulpverlening werkt groot is: ongeveer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80% van de cliënten is beter af dan zij die geen behandeling ondergaan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voor hun problemen. Hulpverlening is dus zeer effectief. Het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bewijs dat de ene behandeling of therapiemethode beter werkt dan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een andere (van vitaal belang voor het werken vanuit het medisch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model) is niet te vinden. Een andere voor het medisch model vitale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vraag, of specifieke technieken meer effect hebben, moet gezien het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statistische bewijs ook ontkennend beantwoord worden. Volgens het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medisch model is het protocol belangrijker dan wie het uitvoert. Er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was vooralsnog geen bewijs dat protocollen de therapie verbeteren,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wel dat de persoon van de therapeut en zijn betrokkenheid bij zijn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methode verschil maken.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proofErr w:type="spellStart"/>
      <w:r w:rsidRPr="00FB5B61">
        <w:rPr>
          <w:rFonts w:ascii="Quadraat-Regular" w:hAnsi="Quadraat-Regular" w:cs="Quadraat-Regular"/>
          <w:color w:val="000000"/>
          <w:sz w:val="24"/>
          <w:szCs w:val="24"/>
        </w:rPr>
        <w:t>Wampold</w:t>
      </w:r>
      <w:proofErr w:type="spellEnd"/>
      <w:r w:rsidRPr="00FB5B61">
        <w:rPr>
          <w:rFonts w:ascii="Quadraat-Regular" w:hAnsi="Quadraat-Regular" w:cs="Quadraat-Regular"/>
          <w:color w:val="000000"/>
          <w:sz w:val="24"/>
          <w:szCs w:val="24"/>
        </w:rPr>
        <w:t xml:space="preserve"> concludeert dan ook dat wetenschappelijk bewijs voor therapieën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vanuit het medisch model ontbreekt en dat het tijd is om dat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model achter ons te laten en ons te richten op wat wel werkt.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De resultaten van zijn statistische bewerkingen zijn (p. 205):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– Het effect van therapie op verandering is 13%. Dat wil zegen dat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87% afhangt van extratherapeutische en cliëntfactoren.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– Het verschil in effect tussen de diverse methoden is ten hoogste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1%.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– Het effect van specifieke technieken op het resultaat is 0%.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– In vergelijking met het verschil tussen de diverse methoden (1%) is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lastRenderedPageBreak/>
        <w:t xml:space="preserve">het effect van een aantal </w:t>
      </w:r>
      <w:proofErr w:type="spellStart"/>
      <w:r w:rsidRPr="00FB5B61">
        <w:rPr>
          <w:rFonts w:ascii="Quadraat-Regular" w:hAnsi="Quadraat-Regular" w:cs="Quadraat-Regular"/>
          <w:color w:val="000000"/>
          <w:sz w:val="24"/>
          <w:szCs w:val="24"/>
        </w:rPr>
        <w:t>common</w:t>
      </w:r>
      <w:proofErr w:type="spellEnd"/>
      <w:r w:rsidRPr="00FB5B61">
        <w:rPr>
          <w:rFonts w:ascii="Quadraat-Regular" w:hAnsi="Quadraat-Regular" w:cs="Quadraat-Regular"/>
          <w:color w:val="000000"/>
          <w:sz w:val="24"/>
          <w:szCs w:val="24"/>
        </w:rPr>
        <w:t xml:space="preserve"> factors veel groter op het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resultaat: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XyvisionPiThree" w:hAnsi="XyvisionPiThree" w:cs="XyvisionPiThree"/>
          <w:color w:val="000000"/>
          <w:sz w:val="24"/>
          <w:szCs w:val="24"/>
        </w:rPr>
        <w:t xml:space="preserve">z </w:t>
      </w:r>
      <w:r w:rsidRPr="00FB5B61">
        <w:rPr>
          <w:rFonts w:ascii="Quadraat-Regular" w:hAnsi="Quadraat-Regular" w:cs="Quadraat-Regular"/>
          <w:color w:val="000000"/>
          <w:sz w:val="24"/>
          <w:szCs w:val="24"/>
        </w:rPr>
        <w:t>van placebo 4 maal groter;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XyvisionPiThree" w:hAnsi="XyvisionPiThree" w:cs="XyvisionPiThree"/>
          <w:color w:val="000000"/>
          <w:sz w:val="24"/>
          <w:szCs w:val="24"/>
        </w:rPr>
        <w:t xml:space="preserve">z </w:t>
      </w:r>
      <w:r w:rsidRPr="00FB5B61">
        <w:rPr>
          <w:rFonts w:ascii="Quadraat-Regular" w:hAnsi="Quadraat-Regular" w:cs="Quadraat-Regular"/>
          <w:color w:val="000000"/>
          <w:sz w:val="24"/>
          <w:szCs w:val="24"/>
        </w:rPr>
        <w:t>van de werkrelatie 5 maal groter;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XyvisionPiThree" w:hAnsi="XyvisionPiThree" w:cs="XyvisionPiThree"/>
          <w:color w:val="000000"/>
          <w:sz w:val="24"/>
          <w:szCs w:val="24"/>
        </w:rPr>
        <w:t xml:space="preserve">z </w:t>
      </w:r>
      <w:r w:rsidRPr="00FB5B61">
        <w:rPr>
          <w:rFonts w:ascii="Quadraat-Regular" w:hAnsi="Quadraat-Regular" w:cs="Quadraat-Regular"/>
          <w:color w:val="000000"/>
          <w:sz w:val="24"/>
          <w:szCs w:val="24"/>
        </w:rPr>
        <w:t>van de betrokkenheid van de therapeut op zijn methode 10 maal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groter;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XyvisionPiThree" w:hAnsi="XyvisionPiThree" w:cs="XyvisionPiThree"/>
          <w:color w:val="000000"/>
          <w:sz w:val="24"/>
          <w:szCs w:val="24"/>
        </w:rPr>
        <w:t xml:space="preserve">z </w:t>
      </w:r>
      <w:r w:rsidRPr="00FB5B61">
        <w:rPr>
          <w:rFonts w:ascii="Quadraat-Regular" w:hAnsi="Quadraat-Regular" w:cs="Quadraat-Regular"/>
          <w:color w:val="000000"/>
          <w:sz w:val="24"/>
          <w:szCs w:val="24"/>
        </w:rPr>
        <w:t>van de persoon, de individuele therapeut, 7 maal groter.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 xml:space="preserve">Hij vond overtuigend bewijs dat de </w:t>
      </w:r>
      <w:proofErr w:type="spellStart"/>
      <w:r w:rsidRPr="00FB5B61">
        <w:rPr>
          <w:rFonts w:ascii="Quadraat-Regular" w:hAnsi="Quadraat-Regular" w:cs="Quadraat-Regular"/>
          <w:color w:val="000000"/>
          <w:sz w:val="24"/>
          <w:szCs w:val="24"/>
        </w:rPr>
        <w:t>common</w:t>
      </w:r>
      <w:proofErr w:type="spellEnd"/>
      <w:r w:rsidRPr="00FB5B61">
        <w:rPr>
          <w:rFonts w:ascii="Quadraat-Regular" w:hAnsi="Quadraat-Regular" w:cs="Quadraat-Regular"/>
          <w:color w:val="000000"/>
          <w:sz w:val="24"/>
          <w:szCs w:val="24"/>
        </w:rPr>
        <w:t xml:space="preserve"> factors aanwijsbaar, betrouwbaar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en met groot gewicht het effect van behandeling bepaalden.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Van de gevonden 13% die het effect van therapie weergeeft, bepalen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de gemeenschappelijke factoren ongeveer 10% van het effect,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1% wordt bepaald door specifieke technische factoren en 2% is nog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onduidelijk en zal zeker geen specifieke factoren, maar waarschijnlijk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cliëntfactoren bevatten.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Samengevat: de invloed van hulpverlening op het uiteindelijke effect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is klein(13%) maar de effecten zijn groot (80% van de cliënten is beter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af). In vergelijking met methoden en technieken (1%) is de invloed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 xml:space="preserve">van de aparte </w:t>
      </w:r>
      <w:proofErr w:type="spellStart"/>
      <w:r w:rsidRPr="00FB5B61">
        <w:rPr>
          <w:rFonts w:ascii="Quadraat-Regular" w:hAnsi="Quadraat-Regular" w:cs="Quadraat-Regular"/>
          <w:color w:val="000000"/>
          <w:sz w:val="24"/>
          <w:szCs w:val="24"/>
        </w:rPr>
        <w:t>common</w:t>
      </w:r>
      <w:proofErr w:type="spellEnd"/>
      <w:r w:rsidRPr="00FB5B61">
        <w:rPr>
          <w:rFonts w:ascii="Quadraat-Regular" w:hAnsi="Quadraat-Regular" w:cs="Quadraat-Regular"/>
          <w:color w:val="000000"/>
          <w:sz w:val="24"/>
          <w:szCs w:val="24"/>
        </w:rPr>
        <w:t xml:space="preserve"> factors vele malen groter. De invloed van de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 xml:space="preserve">synergetische werking van de </w:t>
      </w:r>
      <w:proofErr w:type="spellStart"/>
      <w:r w:rsidRPr="00FB5B61">
        <w:rPr>
          <w:rFonts w:ascii="Quadraat-Regular" w:hAnsi="Quadraat-Regular" w:cs="Quadraat-Regular"/>
          <w:color w:val="000000"/>
          <w:sz w:val="24"/>
          <w:szCs w:val="24"/>
        </w:rPr>
        <w:t>common</w:t>
      </w:r>
      <w:proofErr w:type="spellEnd"/>
      <w:r w:rsidRPr="00FB5B61">
        <w:rPr>
          <w:rFonts w:ascii="Quadraat-Regular" w:hAnsi="Quadraat-Regular" w:cs="Quadraat-Regular"/>
          <w:color w:val="000000"/>
          <w:sz w:val="24"/>
          <w:szCs w:val="24"/>
        </w:rPr>
        <w:t xml:space="preserve"> factors tezamen is ongeveer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tienmaal groter dan die van methoden.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SmallCaps" w:hAnsi="Quadraat-SmallCaps" w:cs="Quadraat-SmallCaps"/>
          <w:color w:val="000000"/>
          <w:sz w:val="24"/>
          <w:szCs w:val="24"/>
        </w:rPr>
      </w:pPr>
      <w:r w:rsidRPr="00FB5B61">
        <w:rPr>
          <w:rFonts w:ascii="Quadraat-SmallCaps" w:hAnsi="Quadraat-SmallCaps" w:cs="Quadraat-SmallCaps"/>
          <w:color w:val="000000"/>
          <w:sz w:val="24"/>
          <w:szCs w:val="24"/>
        </w:rPr>
        <w:t xml:space="preserve">de </w:t>
      </w:r>
      <w:proofErr w:type="spellStart"/>
      <w:r w:rsidRPr="00FB5B61">
        <w:rPr>
          <w:rFonts w:ascii="Quadraat-SmallCaps" w:hAnsi="Quadraat-SmallCaps" w:cs="Quadraat-SmallCaps"/>
          <w:color w:val="000000"/>
          <w:sz w:val="24"/>
          <w:szCs w:val="24"/>
        </w:rPr>
        <w:t>common</w:t>
      </w:r>
      <w:proofErr w:type="spellEnd"/>
      <w:r w:rsidRPr="00FB5B61">
        <w:rPr>
          <w:rFonts w:ascii="Quadraat-SmallCaps" w:hAnsi="Quadraat-SmallCaps" w:cs="Quadraat-SmallCaps"/>
          <w:color w:val="000000"/>
          <w:sz w:val="24"/>
          <w:szCs w:val="24"/>
        </w:rPr>
        <w:t xml:space="preserve"> factors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De methoden van het maatschappelijk werk kenmerken zich door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 xml:space="preserve">hun generalistische, </w:t>
      </w:r>
      <w:proofErr w:type="spellStart"/>
      <w:r w:rsidRPr="00FB5B61">
        <w:rPr>
          <w:rFonts w:ascii="Quadraat-Regular" w:hAnsi="Quadraat-Regular" w:cs="Quadraat-Regular"/>
          <w:color w:val="000000"/>
          <w:sz w:val="24"/>
          <w:szCs w:val="24"/>
        </w:rPr>
        <w:t>a-technische</w:t>
      </w:r>
      <w:proofErr w:type="spellEnd"/>
      <w:r w:rsidRPr="00FB5B61">
        <w:rPr>
          <w:rFonts w:ascii="Quadraat-Regular" w:hAnsi="Quadraat-Regular" w:cs="Quadraat-Regular"/>
          <w:color w:val="000000"/>
          <w:sz w:val="24"/>
          <w:szCs w:val="24"/>
        </w:rPr>
        <w:t xml:space="preserve"> karakter. Zij steunen voornamelijk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op een goede werkrelatie, op aansluiten bij de wensen, doelen en mogelijkheden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van de cliënt en het toewerken naar gedragsveranderingen,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waarbij het herstellen van relaties en het leren hanteren van de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problemen centraal staan. Dat wil zeggen dat maatschappelijk werkers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 xml:space="preserve">voornamelijk werken met de </w:t>
      </w:r>
      <w:proofErr w:type="spellStart"/>
      <w:r w:rsidRPr="00FB5B61">
        <w:rPr>
          <w:rFonts w:ascii="Quadraat-Regular" w:hAnsi="Quadraat-Regular" w:cs="Quadraat-Regular"/>
          <w:color w:val="000000"/>
          <w:sz w:val="24"/>
          <w:szCs w:val="24"/>
        </w:rPr>
        <w:t>common</w:t>
      </w:r>
      <w:proofErr w:type="spellEnd"/>
      <w:r w:rsidRPr="00FB5B61">
        <w:rPr>
          <w:rFonts w:ascii="Quadraat-Regular" w:hAnsi="Quadraat-Regular" w:cs="Quadraat-Regular"/>
          <w:color w:val="000000"/>
          <w:sz w:val="24"/>
          <w:szCs w:val="24"/>
        </w:rPr>
        <w:t xml:space="preserve"> factors. Het onderzoek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 xml:space="preserve">naar de </w:t>
      </w:r>
      <w:proofErr w:type="spellStart"/>
      <w:r w:rsidRPr="00FB5B61">
        <w:rPr>
          <w:rFonts w:ascii="Quadraat-Regular" w:hAnsi="Quadraat-Regular" w:cs="Quadraat-Regular"/>
          <w:color w:val="000000"/>
          <w:sz w:val="24"/>
          <w:szCs w:val="24"/>
        </w:rPr>
        <w:t>common</w:t>
      </w:r>
      <w:proofErr w:type="spellEnd"/>
      <w:r w:rsidRPr="00FB5B61">
        <w:rPr>
          <w:rFonts w:ascii="Quadraat-Regular" w:hAnsi="Quadraat-Regular" w:cs="Quadraat-Regular"/>
          <w:color w:val="000000"/>
          <w:sz w:val="24"/>
          <w:szCs w:val="24"/>
        </w:rPr>
        <w:t xml:space="preserve"> factors is nieuw. Dat ze bestaan en in veel grotere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mate dan die methoden het resultaat van de hulpverlening bepalen is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duidelijk, maar welke factoren het precies zijn en hoe groot hun invloed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is, is minder duidelijk. Men gaat tegenwoordig uit van de volgende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gemeenschappelijke factoren: elke hulpverlening heeft gemeen: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er is een cliënt en er is een hulpverlener, deze gaan een werkrelatie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aan die hoop en verwachting oproept (placebo) en op een bepaalde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manier gestructureerd wordt (methode).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 xml:space="preserve">Hoewel de </w:t>
      </w:r>
      <w:proofErr w:type="spellStart"/>
      <w:r w:rsidRPr="00FB5B61">
        <w:rPr>
          <w:rFonts w:ascii="Quadraat-Regular" w:hAnsi="Quadraat-Regular" w:cs="Quadraat-Regular"/>
          <w:color w:val="000000"/>
          <w:sz w:val="24"/>
          <w:szCs w:val="24"/>
        </w:rPr>
        <w:t>common</w:t>
      </w:r>
      <w:proofErr w:type="spellEnd"/>
      <w:r w:rsidRPr="00FB5B61">
        <w:rPr>
          <w:rFonts w:ascii="Quadraat-Regular" w:hAnsi="Quadraat-Regular" w:cs="Quadraat-Regular"/>
          <w:color w:val="000000"/>
          <w:sz w:val="24"/>
          <w:szCs w:val="24"/>
        </w:rPr>
        <w:t xml:space="preserve"> factors hier genoemd worden in volgorde van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belangrijkheid is de precieze mate van invloed moeilijker te bepalen,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verschillende onderzoekers komen tot verschillende percentages. Een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veel genoemde, maar verouderde indeling is: cliëntfactoren 40%,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werkrelatie 30%, placebo-effecten 15%, methoden en technieken 15%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(Lambert, 1992). Hier volgen het laagste en het hoogste gevonden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percentage bij elke factor.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BoldItalic" w:hAnsi="Quadraat-BoldItalic" w:cs="Quadraat-BoldItalic"/>
          <w:b/>
          <w:bCs/>
          <w:i/>
          <w:iCs/>
          <w:color w:val="000000"/>
          <w:sz w:val="24"/>
          <w:szCs w:val="24"/>
        </w:rPr>
      </w:pPr>
      <w:r w:rsidRPr="00FB5B61">
        <w:rPr>
          <w:rFonts w:ascii="Quadraat-BoldItalic" w:hAnsi="Quadraat-BoldItalic" w:cs="Quadraat-BoldItalic"/>
          <w:b/>
          <w:bCs/>
          <w:i/>
          <w:iCs/>
          <w:color w:val="000000"/>
          <w:sz w:val="24"/>
          <w:szCs w:val="24"/>
        </w:rPr>
        <w:t>Cliëntfactoren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 xml:space="preserve">(40%-87%) (Lambert, 1992; </w:t>
      </w:r>
      <w:proofErr w:type="spellStart"/>
      <w:r w:rsidRPr="00FB5B61">
        <w:rPr>
          <w:rFonts w:ascii="Quadraat-Regular" w:hAnsi="Quadraat-Regular" w:cs="Quadraat-Regular"/>
          <w:color w:val="000000"/>
          <w:sz w:val="24"/>
          <w:szCs w:val="24"/>
        </w:rPr>
        <w:t>Wampold</w:t>
      </w:r>
      <w:proofErr w:type="spellEnd"/>
      <w:r w:rsidRPr="00FB5B61">
        <w:rPr>
          <w:rFonts w:ascii="Quadraat-Regular" w:hAnsi="Quadraat-Regular" w:cs="Quadraat-Regular"/>
          <w:color w:val="000000"/>
          <w:sz w:val="24"/>
          <w:szCs w:val="24"/>
        </w:rPr>
        <w:t>, 2001)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 xml:space="preserve">Onder cliëntfactoren worden verstaan al die factoren, </w:t>
      </w:r>
      <w:proofErr w:type="spellStart"/>
      <w:r w:rsidRPr="00FB5B61">
        <w:rPr>
          <w:rFonts w:ascii="Quadraat-Regular" w:hAnsi="Quadraat-Regular" w:cs="Quadraat-Regular"/>
          <w:color w:val="000000"/>
          <w:sz w:val="24"/>
          <w:szCs w:val="24"/>
        </w:rPr>
        <w:t>intrapsychische</w:t>
      </w:r>
      <w:proofErr w:type="spellEnd"/>
      <w:r w:rsidRPr="00FB5B61">
        <w:rPr>
          <w:rFonts w:ascii="Quadraat-Regular" w:hAnsi="Quadraat-Regular" w:cs="Quadraat-Regular"/>
          <w:color w:val="000000"/>
          <w:sz w:val="24"/>
          <w:szCs w:val="24"/>
        </w:rPr>
        <w:t>,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proofErr w:type="spellStart"/>
      <w:r w:rsidRPr="00FB5B61">
        <w:rPr>
          <w:rFonts w:ascii="Quadraat-Regular" w:hAnsi="Quadraat-Regular" w:cs="Quadraat-Regular"/>
          <w:color w:val="000000"/>
          <w:sz w:val="24"/>
          <w:szCs w:val="24"/>
        </w:rPr>
        <w:t>interpersoonlijke</w:t>
      </w:r>
      <w:proofErr w:type="spellEnd"/>
      <w:r w:rsidRPr="00FB5B61">
        <w:rPr>
          <w:rFonts w:ascii="Quadraat-Regular" w:hAnsi="Quadraat-Regular" w:cs="Quadraat-Regular"/>
          <w:color w:val="000000"/>
          <w:sz w:val="24"/>
          <w:szCs w:val="24"/>
        </w:rPr>
        <w:t xml:space="preserve"> en ‘de sociale context.’ die de cliënt meebrengt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als hij om hulp komt. Ruw geschat zal ongeveer 90% van de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literatuur over de therapeut en de diagnoses en methoden gaan.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Ofwel: de cliënt ontbreekt. Als er iets duidelijk is na vijftig jaar onderzoek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lastRenderedPageBreak/>
        <w:t>dan wel dat de cliënt het effect van de hulp voor het allergrootste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deel bepaalt. Het is zijn actieve deelname die beslissend is en de beste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indicator voor het effect van de hulp. Niet de hulpverlener, niet de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technieken of modellen maar de cliënt maakt dat therapie werkt. Het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is dus de taak van de therapeut om zijn bijdrage zo toe te snijden op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de individuele cliënt dat deze zo effectief mogelijk gebruik kan maken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van wat hem aan hulp geboden wordt. (De cliëntfactoren zal ik verder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bespreken in hoofdstuk 3 en de paragrafen 4.1, 6.2, 9.1 en 11.2.)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BoldItalic" w:hAnsi="Quadraat-BoldItalic" w:cs="Quadraat-BoldItalic"/>
          <w:b/>
          <w:bCs/>
          <w:i/>
          <w:iCs/>
          <w:color w:val="000000"/>
          <w:sz w:val="24"/>
          <w:szCs w:val="24"/>
        </w:rPr>
      </w:pPr>
      <w:r w:rsidRPr="00FB5B61">
        <w:rPr>
          <w:rFonts w:ascii="Quadraat-BoldItalic" w:hAnsi="Quadraat-BoldItalic" w:cs="Quadraat-BoldItalic"/>
          <w:b/>
          <w:bCs/>
          <w:i/>
          <w:iCs/>
          <w:color w:val="000000"/>
          <w:sz w:val="24"/>
          <w:szCs w:val="24"/>
        </w:rPr>
        <w:t>Therapeutische relatie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(22%-30%) (</w:t>
      </w:r>
      <w:proofErr w:type="spellStart"/>
      <w:r w:rsidRPr="00FB5B61">
        <w:rPr>
          <w:rFonts w:ascii="Quadraat-Regular" w:hAnsi="Quadraat-Regular" w:cs="Quadraat-Regular"/>
          <w:color w:val="000000"/>
          <w:sz w:val="24"/>
          <w:szCs w:val="24"/>
        </w:rPr>
        <w:t>Beutler</w:t>
      </w:r>
      <w:proofErr w:type="spellEnd"/>
      <w:r w:rsidRPr="00FB5B61">
        <w:rPr>
          <w:rFonts w:ascii="Quadraat-Regular" w:hAnsi="Quadraat-Regular" w:cs="Quadraat-Regular"/>
          <w:color w:val="000000"/>
          <w:sz w:val="24"/>
          <w:szCs w:val="24"/>
        </w:rPr>
        <w:t xml:space="preserve"> e.a., 2004; Lambert, 1992)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Het is inmiddels wetenschappelijk een feit dat een goede werkrelatie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bepalend is voor het effect van de hulp. Opvallende uitkomst van onderzoek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is dat de werkrelatie alleen bijdraagt aan het effect vanuit het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perspectief van de cliënt. Als hij de relatie positief ervaart heeft dat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een positief effect op de uitkomst. De hulpverlener kan er dus niet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 xml:space="preserve">van uitgaan dat als </w:t>
      </w:r>
      <w:proofErr w:type="spellStart"/>
      <w:r w:rsidRPr="00FB5B61">
        <w:rPr>
          <w:rFonts w:ascii="Quadraat-Regular" w:hAnsi="Quadraat-Regular" w:cs="Quadraat-Regular"/>
          <w:color w:val="000000"/>
          <w:sz w:val="24"/>
          <w:szCs w:val="24"/>
        </w:rPr>
        <w:t>híj</w:t>
      </w:r>
      <w:proofErr w:type="spellEnd"/>
      <w:r w:rsidRPr="00FB5B61">
        <w:rPr>
          <w:rFonts w:ascii="Quadraat-Regular" w:hAnsi="Quadraat-Regular" w:cs="Quadraat-Regular"/>
          <w:color w:val="000000"/>
          <w:sz w:val="24"/>
          <w:szCs w:val="24"/>
        </w:rPr>
        <w:t xml:space="preserve"> denkt dat er een goede relatie is die er ook werkelijk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is. Hij heeft dat na te gaan; cliënten kunnen bedoelingen en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boodschappen anders opvatten dan ze bedoeld zijn. Een goede werkrelatie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is een gezamenlijke creatie en bestaat uit: wederzijds accepteren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van elkaar, overeenstemming over de doelen, gezamenlijk bepalen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van de taken, en communicatief afgestemd zijn op elkaar. Naarmate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de cliënt de hulpverlener als open, betrouwbaar, kundig en betrokken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zal zien, zal dat de relatie doen groeien. Ik zal de werkrelatie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verder bespreken in de paragrafen 6.3, 8.4 en 9.1.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BoldItalic" w:hAnsi="Quadraat-BoldItalic" w:cs="Quadraat-BoldItalic"/>
          <w:b/>
          <w:bCs/>
          <w:i/>
          <w:iCs/>
          <w:color w:val="000000"/>
          <w:sz w:val="24"/>
          <w:szCs w:val="24"/>
        </w:rPr>
      </w:pPr>
      <w:r w:rsidRPr="00FB5B61">
        <w:rPr>
          <w:rFonts w:ascii="Quadraat-BoldItalic" w:hAnsi="Quadraat-BoldItalic" w:cs="Quadraat-BoldItalic"/>
          <w:b/>
          <w:bCs/>
          <w:i/>
          <w:iCs/>
          <w:color w:val="000000"/>
          <w:sz w:val="24"/>
          <w:szCs w:val="24"/>
        </w:rPr>
        <w:t>Therapeutfactoren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(9%-20%) (</w:t>
      </w:r>
      <w:proofErr w:type="spellStart"/>
      <w:r w:rsidRPr="00FB5B61">
        <w:rPr>
          <w:rFonts w:ascii="Quadraat-Regular" w:hAnsi="Quadraat-Regular" w:cs="Quadraat-Regular"/>
          <w:color w:val="000000"/>
          <w:sz w:val="24"/>
          <w:szCs w:val="24"/>
        </w:rPr>
        <w:t>Wampold</w:t>
      </w:r>
      <w:proofErr w:type="spellEnd"/>
      <w:r w:rsidRPr="00FB5B61">
        <w:rPr>
          <w:rFonts w:ascii="Quadraat-Regular" w:hAnsi="Quadraat-Regular" w:cs="Quadraat-Regular"/>
          <w:color w:val="000000"/>
          <w:sz w:val="24"/>
          <w:szCs w:val="24"/>
        </w:rPr>
        <w:t xml:space="preserve">, 2001; </w:t>
      </w:r>
      <w:proofErr w:type="spellStart"/>
      <w:r w:rsidRPr="00FB5B61">
        <w:rPr>
          <w:rFonts w:ascii="Quadraat-Regular" w:hAnsi="Quadraat-Regular" w:cs="Quadraat-Regular"/>
          <w:color w:val="000000"/>
          <w:sz w:val="24"/>
          <w:szCs w:val="24"/>
        </w:rPr>
        <w:t>Prochaska</w:t>
      </w:r>
      <w:proofErr w:type="spellEnd"/>
      <w:r w:rsidRPr="00FB5B61">
        <w:rPr>
          <w:rFonts w:ascii="Quadraat-Regular" w:hAnsi="Quadraat-Regular" w:cs="Quadraat-Regular"/>
          <w:color w:val="000000"/>
          <w:sz w:val="24"/>
          <w:szCs w:val="24"/>
        </w:rPr>
        <w:t xml:space="preserve"> &amp; </w:t>
      </w:r>
      <w:proofErr w:type="spellStart"/>
      <w:r w:rsidRPr="00FB5B61">
        <w:rPr>
          <w:rFonts w:ascii="Quadraat-Regular" w:hAnsi="Quadraat-Regular" w:cs="Quadraat-Regular"/>
          <w:color w:val="000000"/>
          <w:sz w:val="24"/>
          <w:szCs w:val="24"/>
        </w:rPr>
        <w:t>Norcross</w:t>
      </w:r>
      <w:proofErr w:type="spellEnd"/>
      <w:r w:rsidRPr="00FB5B61">
        <w:rPr>
          <w:rFonts w:ascii="Quadraat-Regular" w:hAnsi="Quadraat-Regular" w:cs="Quadraat-Regular"/>
          <w:color w:val="000000"/>
          <w:sz w:val="24"/>
          <w:szCs w:val="24"/>
        </w:rPr>
        <w:t>, 2006).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Een verrassende uitkomst van het onderzoek naar het verschil tussen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 xml:space="preserve">diverse therapieën is, dat </w:t>
      </w:r>
      <w:proofErr w:type="spellStart"/>
      <w:r w:rsidRPr="00FB5B61">
        <w:rPr>
          <w:rFonts w:ascii="Quadraat-Regular" w:hAnsi="Quadraat-Regular" w:cs="Quadraat-Regular"/>
          <w:color w:val="000000"/>
          <w:sz w:val="24"/>
          <w:szCs w:val="24"/>
        </w:rPr>
        <w:t>dát</w:t>
      </w:r>
      <w:proofErr w:type="spellEnd"/>
      <w:r w:rsidRPr="00FB5B61">
        <w:rPr>
          <w:rFonts w:ascii="Quadraat-Regular" w:hAnsi="Quadraat-Regular" w:cs="Quadraat-Regular"/>
          <w:color w:val="000000"/>
          <w:sz w:val="24"/>
          <w:szCs w:val="24"/>
        </w:rPr>
        <w:t xml:space="preserve"> er nauwelijks is, en dat daarentegen het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verschil tussen de therapeuten, onafhankelijk van welk model zij hanteren,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een soms tienmaal groter effect had op de uitkomst. Er bleken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dus, onafhankelijk van de gehanteerde methodiek, goede en slechte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hulpverleners te bestaan.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Goede hulpverleners kenmerken zich door een niet-oordelende houding.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Ze zijn betrokken, warm en persoonlijk en kunnen flexibel en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deskundig omgaan met de veranderende situatie van de cliënt. En zij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geloven in wat zij doen. De therapeutfactoren zal ik verder bespreken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in de paragrafen 4.1, 4.2 en 6.1.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BoldItalic" w:hAnsi="Quadraat-BoldItalic" w:cs="Quadraat-BoldItalic"/>
          <w:b/>
          <w:bCs/>
          <w:i/>
          <w:iCs/>
          <w:color w:val="000000"/>
          <w:sz w:val="24"/>
          <w:szCs w:val="24"/>
        </w:rPr>
      </w:pPr>
      <w:r w:rsidRPr="00FB5B61">
        <w:rPr>
          <w:rFonts w:ascii="Quadraat-BoldItalic" w:hAnsi="Quadraat-BoldItalic" w:cs="Quadraat-BoldItalic"/>
          <w:b/>
          <w:bCs/>
          <w:i/>
          <w:iCs/>
          <w:color w:val="000000"/>
          <w:sz w:val="24"/>
          <w:szCs w:val="24"/>
        </w:rPr>
        <w:t>Placebo-effecten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(4%-15%) (</w:t>
      </w:r>
      <w:proofErr w:type="spellStart"/>
      <w:r w:rsidRPr="00FB5B61">
        <w:rPr>
          <w:rFonts w:ascii="Quadraat-Regular" w:hAnsi="Quadraat-Regular" w:cs="Quadraat-Regular"/>
          <w:color w:val="000000"/>
          <w:sz w:val="24"/>
          <w:szCs w:val="24"/>
        </w:rPr>
        <w:t>Wampold</w:t>
      </w:r>
      <w:proofErr w:type="spellEnd"/>
      <w:r w:rsidRPr="00FB5B61">
        <w:rPr>
          <w:rFonts w:ascii="Quadraat-Regular" w:hAnsi="Quadraat-Regular" w:cs="Quadraat-Regular"/>
          <w:color w:val="000000"/>
          <w:sz w:val="24"/>
          <w:szCs w:val="24"/>
        </w:rPr>
        <w:t>, 2001; Lambert, 1992)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Placebo-effecten worden onder andere opgewekt door de verwachting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van de cliënt dat hij geholpen gaat worden, dat die hulp effectief zal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zijn en door de hoop die dat geeft. Dit maakt psychologische kwaliteiten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die de cliënt al heeft wakker en tezamen met fysiologische processen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die daardoor in gang gezet worden, ontstaan er veranderingen.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Hoe placebo werkt blijkt uit het volgende: tussen het opbellen voor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hulp en het eerste gesprek blijkt 60% van de cliënten al veranderingen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teweeg te brengen in hun probleem (</w:t>
      </w:r>
      <w:proofErr w:type="spellStart"/>
      <w:r w:rsidRPr="00FB5B61">
        <w:rPr>
          <w:rFonts w:ascii="Quadraat-Regular" w:hAnsi="Quadraat-Regular" w:cs="Quadraat-Regular"/>
          <w:color w:val="000000"/>
          <w:sz w:val="24"/>
          <w:szCs w:val="24"/>
        </w:rPr>
        <w:t>Lawson</w:t>
      </w:r>
      <w:proofErr w:type="spellEnd"/>
      <w:r w:rsidRPr="00FB5B61">
        <w:rPr>
          <w:rFonts w:ascii="Quadraat-Regular" w:hAnsi="Quadraat-Regular" w:cs="Quadraat-Regular"/>
          <w:color w:val="000000"/>
          <w:sz w:val="24"/>
          <w:szCs w:val="24"/>
        </w:rPr>
        <w:t>, 1994).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BoldItalic" w:hAnsi="Quadraat-BoldItalic" w:cs="Quadraat-BoldItalic"/>
          <w:b/>
          <w:bCs/>
          <w:i/>
          <w:iCs/>
          <w:color w:val="000000"/>
          <w:sz w:val="24"/>
          <w:szCs w:val="24"/>
        </w:rPr>
      </w:pPr>
      <w:r w:rsidRPr="00FB5B61">
        <w:rPr>
          <w:rFonts w:ascii="Quadraat-BoldItalic" w:hAnsi="Quadraat-BoldItalic" w:cs="Quadraat-BoldItalic"/>
          <w:b/>
          <w:bCs/>
          <w:i/>
          <w:iCs/>
          <w:color w:val="000000"/>
          <w:sz w:val="24"/>
          <w:szCs w:val="24"/>
        </w:rPr>
        <w:t>Therapeutische modellen en technieken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(8%-10%) (</w:t>
      </w:r>
      <w:proofErr w:type="spellStart"/>
      <w:r w:rsidRPr="00FB5B61">
        <w:rPr>
          <w:rFonts w:ascii="Quadraat-Regular" w:hAnsi="Quadraat-Regular" w:cs="Quadraat-Regular"/>
          <w:color w:val="000000"/>
          <w:sz w:val="24"/>
          <w:szCs w:val="24"/>
        </w:rPr>
        <w:t>Wampold</w:t>
      </w:r>
      <w:proofErr w:type="spellEnd"/>
      <w:r w:rsidRPr="00FB5B61">
        <w:rPr>
          <w:rFonts w:ascii="Quadraat-Regular" w:hAnsi="Quadraat-Regular" w:cs="Quadraat-Regular"/>
          <w:color w:val="000000"/>
          <w:sz w:val="24"/>
          <w:szCs w:val="24"/>
        </w:rPr>
        <w:t xml:space="preserve">, 2001; </w:t>
      </w:r>
      <w:proofErr w:type="spellStart"/>
      <w:r w:rsidRPr="00FB5B61">
        <w:rPr>
          <w:rFonts w:ascii="Quadraat-Regular" w:hAnsi="Quadraat-Regular" w:cs="Quadraat-Regular"/>
          <w:color w:val="000000"/>
          <w:sz w:val="24"/>
          <w:szCs w:val="24"/>
        </w:rPr>
        <w:t>Beutler</w:t>
      </w:r>
      <w:proofErr w:type="spellEnd"/>
      <w:r w:rsidRPr="00FB5B61">
        <w:rPr>
          <w:rFonts w:ascii="Quadraat-Regular" w:hAnsi="Quadraat-Regular" w:cs="Quadraat-Regular"/>
          <w:color w:val="000000"/>
          <w:sz w:val="24"/>
          <w:szCs w:val="24"/>
        </w:rPr>
        <w:t xml:space="preserve"> e.a., 2004)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Uit het bovenstaande kan geconcludeerd worden dat hulpverlening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lastRenderedPageBreak/>
        <w:t>werkt als de cliënt door de hulpverlener positief benaderd en erkend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wordt in hoe hij zichzelf, zijn problemen en zijn doelen ziet, als er in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zijn ogen een goede werkrelatie is, de gesprekken relevant zijn voor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zijn zorgen en doelen en hij hoop krijgt dat de hulpverlening zal werken.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 xml:space="preserve">Maar deze </w:t>
      </w:r>
      <w:proofErr w:type="spellStart"/>
      <w:r w:rsidRPr="00FB5B61">
        <w:rPr>
          <w:rFonts w:ascii="Quadraat-Regular" w:hAnsi="Quadraat-Regular" w:cs="Quadraat-Regular"/>
          <w:color w:val="000000"/>
          <w:sz w:val="24"/>
          <w:szCs w:val="24"/>
        </w:rPr>
        <w:t>common</w:t>
      </w:r>
      <w:proofErr w:type="spellEnd"/>
      <w:r w:rsidRPr="00FB5B61">
        <w:rPr>
          <w:rFonts w:ascii="Quadraat-Regular" w:hAnsi="Quadraat-Regular" w:cs="Quadraat-Regular"/>
          <w:color w:val="000000"/>
          <w:sz w:val="24"/>
          <w:szCs w:val="24"/>
        </w:rPr>
        <w:t xml:space="preserve"> factors werken niet in het luchtledige, zij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hebben een hulpverleningsmethode nodig om in werking te treden.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Er moet organisatie van en structuur zijn in de hulpverlening om aan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de werkrelatie en taken te werken. Een van de belangrijkste bijdrage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van modellen is dat zij structuur en focus aan gesprekken geven. Modellen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zijn dus belangrijk voor de hulpverlener, hij vindt er houvast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voor wat hij kan doen en hoe hij dat het beste doet. Hulpverleningsmethoden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moeten met name gericht zijn op het versterken van de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 xml:space="preserve">andere </w:t>
      </w:r>
      <w:proofErr w:type="spellStart"/>
      <w:r w:rsidRPr="00FB5B61">
        <w:rPr>
          <w:rFonts w:ascii="Quadraat-Regular" w:hAnsi="Quadraat-Regular" w:cs="Quadraat-Regular"/>
          <w:color w:val="000000"/>
          <w:sz w:val="24"/>
          <w:szCs w:val="24"/>
        </w:rPr>
        <w:t>common</w:t>
      </w:r>
      <w:proofErr w:type="spellEnd"/>
      <w:r w:rsidRPr="00FB5B61">
        <w:rPr>
          <w:rFonts w:ascii="Quadraat-Regular" w:hAnsi="Quadraat-Regular" w:cs="Quadraat-Regular"/>
          <w:color w:val="000000"/>
          <w:sz w:val="24"/>
          <w:szCs w:val="24"/>
        </w:rPr>
        <w:t xml:space="preserve"> factors. Specifieke technieken en interventies werken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 xml:space="preserve">namelijk alleen als de cliënt </w:t>
      </w:r>
      <w:proofErr w:type="spellStart"/>
      <w:r w:rsidRPr="00FB5B61">
        <w:rPr>
          <w:rFonts w:ascii="Quadraat-Regular" w:hAnsi="Quadraat-Regular" w:cs="Quadraat-Regular"/>
          <w:color w:val="000000"/>
          <w:sz w:val="24"/>
          <w:szCs w:val="24"/>
        </w:rPr>
        <w:t>dénkt</w:t>
      </w:r>
      <w:proofErr w:type="spellEnd"/>
      <w:r w:rsidRPr="00FB5B61">
        <w:rPr>
          <w:rFonts w:ascii="Quadraat-Regular" w:hAnsi="Quadraat-Regular" w:cs="Quadraat-Regular"/>
          <w:color w:val="000000"/>
          <w:sz w:val="24"/>
          <w:szCs w:val="24"/>
        </w:rPr>
        <w:t xml:space="preserve"> dat ze werken en als de werkrelatie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goed is. Methodisch handelen is het onderwerp van dit boek,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voor specifieke technieken zie paragraaf 11.1.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Het zijn, met andere woorden, niet de methoden die werken, het zijn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 xml:space="preserve">de </w:t>
      </w:r>
      <w:proofErr w:type="spellStart"/>
      <w:r w:rsidRPr="00FB5B61">
        <w:rPr>
          <w:rFonts w:ascii="Quadraat-Regular" w:hAnsi="Quadraat-Regular" w:cs="Quadraat-Regular"/>
          <w:color w:val="000000"/>
          <w:sz w:val="24"/>
          <w:szCs w:val="24"/>
        </w:rPr>
        <w:t>common</w:t>
      </w:r>
      <w:proofErr w:type="spellEnd"/>
      <w:r w:rsidRPr="00FB5B61">
        <w:rPr>
          <w:rFonts w:ascii="Quadraat-Regular" w:hAnsi="Quadraat-Regular" w:cs="Quadraat-Regular"/>
          <w:color w:val="000000"/>
          <w:sz w:val="24"/>
          <w:szCs w:val="24"/>
        </w:rPr>
        <w:t xml:space="preserve"> factors die maken dat hulp helpt en het is voornamelijk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 xml:space="preserve">de </w:t>
      </w:r>
      <w:proofErr w:type="spellStart"/>
      <w:r w:rsidRPr="00FB5B61">
        <w:rPr>
          <w:rFonts w:ascii="Quadraat-Regular" w:hAnsi="Quadraat-Regular" w:cs="Quadraat-Regular"/>
          <w:color w:val="000000"/>
          <w:sz w:val="24"/>
          <w:szCs w:val="24"/>
        </w:rPr>
        <w:t>common</w:t>
      </w:r>
      <w:proofErr w:type="spellEnd"/>
      <w:r w:rsidRPr="00FB5B61">
        <w:rPr>
          <w:rFonts w:ascii="Quadraat-Regular" w:hAnsi="Quadraat-Regular" w:cs="Quadraat-Regular"/>
          <w:color w:val="000000"/>
          <w:sz w:val="24"/>
          <w:szCs w:val="24"/>
        </w:rPr>
        <w:t xml:space="preserve"> factor van de cliënt die maakt dat de hulpverlening werkt.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Het is de taak van de hulpverlener om zijn methode zo aan te passen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aan de cliënt dat deze er zo goed mogelijk gebruik van kan maken.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Doet hij dat niet, dan gaat een belangrijke mogelijkheid voor de cliënt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om zijn leven weer in eigen handen te krijgen verloren. De invloed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van de hulpverlening is 13%, maar het kan een belangrijke aanzet en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‘</w:t>
      </w:r>
      <w:proofErr w:type="spellStart"/>
      <w:r w:rsidRPr="00FB5B61">
        <w:rPr>
          <w:rFonts w:ascii="Quadraat-Regular" w:hAnsi="Quadraat-Regular" w:cs="Quadraat-Regular"/>
          <w:color w:val="000000"/>
          <w:sz w:val="24"/>
          <w:szCs w:val="24"/>
        </w:rPr>
        <w:t>social</w:t>
      </w:r>
      <w:proofErr w:type="spellEnd"/>
      <w:r w:rsidRPr="00FB5B61">
        <w:rPr>
          <w:rFonts w:ascii="Quadraat-Regular" w:hAnsi="Quadraat-Regular" w:cs="Quadraat-Regular"/>
          <w:color w:val="000000"/>
          <w:sz w:val="24"/>
          <w:szCs w:val="24"/>
        </w:rPr>
        <w:t xml:space="preserve"> support’ zijn waarin de cliënt de moed en houvast vindt om te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veranderen. Die 13% moet dus wel met 100% gebeuren.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Samenvattend zou men kunnen zeggen dat de basisingrediënten voor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elke effectieve hulpverlening ongeacht de soort behandeling, de soort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problemen en de doelgroep zijn: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– een goede relatie tussen cliënt en hulpverlener;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– een betrokken hulpverlener;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– aansluiting bij de probleemdefiniëring van de cliënt;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– consensus over de doelen waarop de hulp gericht moet zijn;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– goede aansluiting bij de motivatie, draagkracht en veranderingsmogelijkheden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van de cliënt;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– goede aansluiting van het type interventie bij het probleem en de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cliënt;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– een manier van werken die de cliënt als helpend ervaart en hem een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hoopvol perspectief biedt.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Bold" w:hAnsi="Quadraat-Bold" w:cs="Quadraat-Bold"/>
          <w:b/>
          <w:bCs/>
          <w:color w:val="000000"/>
          <w:sz w:val="24"/>
          <w:szCs w:val="24"/>
        </w:rPr>
      </w:pPr>
      <w:r w:rsidRPr="00FB5B61">
        <w:rPr>
          <w:rFonts w:ascii="Quadraat-Bold" w:hAnsi="Quadraat-Bold" w:cs="Quadraat-Bold"/>
          <w:b/>
          <w:bCs/>
          <w:color w:val="000000"/>
          <w:sz w:val="24"/>
          <w:szCs w:val="24"/>
        </w:rPr>
        <w:t>1.6 Samenvatting; actuele vragen en taken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In dit hoofdstuk heb ik een aantal maatschappelijke en beleidsontwikkelingen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beschreven. Dat heeft consequenties voor de methodiek.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Een methode voor maatschappelijk werk moet antwoorden geven op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actuele hulpvragen. Dit boek zal dan ook handvatten geven voor het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 xml:space="preserve">werken met cultuurverschillen, met </w:t>
      </w:r>
      <w:proofErr w:type="spellStart"/>
      <w:r w:rsidRPr="00FB5B61">
        <w:rPr>
          <w:rFonts w:ascii="Quadraat-Regular" w:hAnsi="Quadraat-Regular" w:cs="Quadraat-Regular"/>
          <w:color w:val="000000"/>
          <w:sz w:val="24"/>
          <w:szCs w:val="24"/>
        </w:rPr>
        <w:t>multiprobleemgezinnen</w:t>
      </w:r>
      <w:proofErr w:type="spellEnd"/>
      <w:r w:rsidRPr="00FB5B61">
        <w:rPr>
          <w:rFonts w:ascii="Quadraat-Regular" w:hAnsi="Quadraat-Regular" w:cs="Quadraat-Regular"/>
          <w:color w:val="000000"/>
          <w:sz w:val="24"/>
          <w:szCs w:val="24"/>
        </w:rPr>
        <w:t xml:space="preserve"> en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proofErr w:type="spellStart"/>
      <w:r w:rsidRPr="00FB5B61">
        <w:rPr>
          <w:rFonts w:ascii="Quadraat-Regular" w:hAnsi="Quadraat-Regular" w:cs="Quadraat-Regular"/>
          <w:color w:val="000000"/>
          <w:sz w:val="24"/>
          <w:szCs w:val="24"/>
        </w:rPr>
        <w:t>outreachend</w:t>
      </w:r>
      <w:proofErr w:type="spellEnd"/>
      <w:r w:rsidRPr="00FB5B61">
        <w:rPr>
          <w:rFonts w:ascii="Quadraat-Regular" w:hAnsi="Quadraat-Regular" w:cs="Quadraat-Regular"/>
          <w:color w:val="000000"/>
          <w:sz w:val="24"/>
          <w:szCs w:val="24"/>
        </w:rPr>
        <w:t xml:space="preserve"> werken. Omdat het hier om basismethodiek gaat vallen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specifieke problemen die momenteel aandacht vragen zoals huiselijk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geweld, seksueel misbruik, agressieve jongeren, loverboys, enzovoort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buiten de opzet van dit boek.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In het laatste deel van dit hoofdstuk is duidelijk geworden wat er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lastRenderedPageBreak/>
        <w:t>werkt, of beter wie er bepaalt of de hulpverlening werkt. Een van de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conclusies was dat methoden niet zoveel uitmaken. Of men nu met de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hier beschreven methode werkt of ‘</w:t>
      </w:r>
      <w:proofErr w:type="spellStart"/>
      <w:r w:rsidRPr="00FB5B61">
        <w:rPr>
          <w:rFonts w:ascii="Quadraat-Regular" w:hAnsi="Quadraat-Regular" w:cs="Quadraat-Regular"/>
          <w:color w:val="000000"/>
          <w:sz w:val="24"/>
          <w:szCs w:val="24"/>
        </w:rPr>
        <w:t>multimethodisch</w:t>
      </w:r>
      <w:proofErr w:type="spellEnd"/>
      <w:r w:rsidRPr="00FB5B61">
        <w:rPr>
          <w:rFonts w:ascii="Quadraat-Regular" w:hAnsi="Quadraat-Regular" w:cs="Quadraat-Regular"/>
          <w:color w:val="000000"/>
          <w:sz w:val="24"/>
          <w:szCs w:val="24"/>
        </w:rPr>
        <w:t>’ of ‘oplossingsgericht’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of ‘taakgericht’ – het zal niet veel uitmaken. Waarom dan de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moeite genomen om een methode te beschrijven en om er een te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leren hanteren, kan men zich afvragen. Daar zijn twee redenen voor.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Ten eerste heeft elke hulpverlener een manier van werken nodig, houvast,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richtlijnen die hem een idee geven hoe te handelen in de vaak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ingewikkelde problemen en relaties. Ten tweede: uit onderzoek blijkt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dat de betrokkenheid van de hulpverlener bij zijn manier van werken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wel degelijk verschil kan maken. Een hulpverlener die een protocol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heeft uit te voeren waar hij niet achter staat zal minder effectief werken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dan een hulpverlener die een methode hanteert die bij hem past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en waar hij enthousiast over is. Wat het onderzoek naar ‘wat werkt’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 xml:space="preserve">ook duidelijk heeft gemaakt is dat het de </w:t>
      </w:r>
      <w:proofErr w:type="spellStart"/>
      <w:r w:rsidRPr="00FB5B61">
        <w:rPr>
          <w:rFonts w:ascii="Quadraat-Regular" w:hAnsi="Quadraat-Regular" w:cs="Quadraat-Regular"/>
          <w:color w:val="000000"/>
          <w:sz w:val="24"/>
          <w:szCs w:val="24"/>
        </w:rPr>
        <w:t>common</w:t>
      </w:r>
      <w:proofErr w:type="spellEnd"/>
      <w:r w:rsidRPr="00FB5B61">
        <w:rPr>
          <w:rFonts w:ascii="Quadraat-Regular" w:hAnsi="Quadraat-Regular" w:cs="Quadraat-Regular"/>
          <w:color w:val="000000"/>
          <w:sz w:val="24"/>
          <w:szCs w:val="24"/>
        </w:rPr>
        <w:t xml:space="preserve"> factors zijn die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verantwoordelijk zijn voor het effect en dat methoden en technieken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daar maar een heel klein aandeel in hebben. Een methode moet er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 xml:space="preserve">dus voor zorgen dat de </w:t>
      </w:r>
      <w:proofErr w:type="spellStart"/>
      <w:r w:rsidRPr="00FB5B61">
        <w:rPr>
          <w:rFonts w:ascii="Quadraat-Regular" w:hAnsi="Quadraat-Regular" w:cs="Quadraat-Regular"/>
          <w:color w:val="000000"/>
          <w:sz w:val="24"/>
          <w:szCs w:val="24"/>
        </w:rPr>
        <w:t>common</w:t>
      </w:r>
      <w:proofErr w:type="spellEnd"/>
      <w:r w:rsidRPr="00FB5B61">
        <w:rPr>
          <w:rFonts w:ascii="Quadraat-Regular" w:hAnsi="Quadraat-Regular" w:cs="Quadraat-Regular"/>
          <w:color w:val="000000"/>
          <w:sz w:val="24"/>
          <w:szCs w:val="24"/>
        </w:rPr>
        <w:t xml:space="preserve"> factors bekrachtigd worden en met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name de belangrijkste: de cliënt, de hulpverlener en hun relatie. Een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methode voor maatschappelijk werk zal dus aandacht moeten schenken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 xml:space="preserve">aan de </w:t>
      </w:r>
      <w:proofErr w:type="spellStart"/>
      <w:r w:rsidRPr="00FB5B61">
        <w:rPr>
          <w:rFonts w:ascii="Quadraat-Regular" w:hAnsi="Quadraat-Regular" w:cs="Quadraat-Regular"/>
          <w:color w:val="000000"/>
          <w:sz w:val="24"/>
          <w:szCs w:val="24"/>
        </w:rPr>
        <w:t>re-professionalisering</w:t>
      </w:r>
      <w:proofErr w:type="spellEnd"/>
      <w:r w:rsidRPr="00FB5B61">
        <w:rPr>
          <w:rFonts w:ascii="Quadraat-Regular" w:hAnsi="Quadraat-Regular" w:cs="Quadraat-Regular"/>
          <w:color w:val="000000"/>
          <w:sz w:val="24"/>
          <w:szCs w:val="24"/>
        </w:rPr>
        <w:t xml:space="preserve"> van de ‘getemde professional’ en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hem handvatten moeten geven zodat hij zowel als professional en als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persoon met zijn ervaringskennis een plaats heeft in de methode.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Maar dat geldt ook voor de cliënt die als mondige burger en als persoon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met zijn expertise over zijn probleem de ruimte moet krijgen om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de hulp te zoeken waarvan hij denkt dat die hem zal helpen. De methode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 xml:space="preserve">moet dus van een vraaggerichte instelling getuigen. </w:t>
      </w:r>
      <w:proofErr w:type="spellStart"/>
      <w:r w:rsidRPr="00FB5B61">
        <w:rPr>
          <w:rFonts w:ascii="Quadraat-Regular" w:hAnsi="Quadraat-Regular" w:cs="Quadraat-Regular"/>
          <w:color w:val="000000"/>
          <w:sz w:val="24"/>
          <w:szCs w:val="24"/>
          <w:highlight w:val="yellow"/>
        </w:rPr>
        <w:t>Empowerment</w:t>
      </w:r>
      <w:proofErr w:type="spellEnd"/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van de cliënt en van de hulpverlener.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 xml:space="preserve">Wat de </w:t>
      </w:r>
      <w:proofErr w:type="spellStart"/>
      <w:r w:rsidRPr="00FB5B61">
        <w:rPr>
          <w:rFonts w:ascii="Quadraat-Regular" w:hAnsi="Quadraat-Regular" w:cs="Quadraat-Regular"/>
          <w:color w:val="000000"/>
          <w:sz w:val="24"/>
          <w:szCs w:val="24"/>
          <w:highlight w:val="yellow"/>
        </w:rPr>
        <w:t>empowerment</w:t>
      </w:r>
      <w:proofErr w:type="spellEnd"/>
      <w:r w:rsidRPr="00FB5B61">
        <w:rPr>
          <w:rFonts w:ascii="Quadraat-Regular" w:hAnsi="Quadraat-Regular" w:cs="Quadraat-Regular"/>
          <w:color w:val="000000"/>
          <w:sz w:val="24"/>
          <w:szCs w:val="24"/>
        </w:rPr>
        <w:t xml:space="preserve"> van de hulpverlener betreft zal ik steunen op de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Ervaringsgerichte Psychosociale Therapie (EPT) (De Vries &amp; Bouwkamp,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1992; Bouwkamp &amp; De Vries, 1992). In de afgelopen 25 jaar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hebben zeer vele maatschappelijk werkers deze methode leren gebruiken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en zijn zeer velen er enthousiast voor geworden (Van der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 xml:space="preserve">Laan, 1995; </w:t>
      </w:r>
      <w:proofErr w:type="spellStart"/>
      <w:r w:rsidRPr="00FB5B61">
        <w:rPr>
          <w:rFonts w:ascii="Quadraat-Regular" w:hAnsi="Quadraat-Regular" w:cs="Quadraat-Regular"/>
          <w:color w:val="000000"/>
          <w:sz w:val="24"/>
          <w:szCs w:val="24"/>
        </w:rPr>
        <w:t>Besling</w:t>
      </w:r>
      <w:proofErr w:type="spellEnd"/>
      <w:r w:rsidRPr="00FB5B61">
        <w:rPr>
          <w:rFonts w:ascii="Quadraat-Regular" w:hAnsi="Quadraat-Regular" w:cs="Quadraat-Regular"/>
          <w:color w:val="000000"/>
          <w:sz w:val="24"/>
          <w:szCs w:val="24"/>
        </w:rPr>
        <w:t xml:space="preserve"> e.a., 1996). Misschien wel het meest aansprekende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aspect van deze methode is dat zij de hulpverlener zelf een persoonlijke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 xml:space="preserve">en professionele basis geeft </w:t>
      </w:r>
      <w:proofErr w:type="spellStart"/>
      <w:r w:rsidRPr="00FB5B61">
        <w:rPr>
          <w:rFonts w:ascii="Quadraat-Regular" w:hAnsi="Quadraat-Regular" w:cs="Quadraat-Regular"/>
          <w:color w:val="000000"/>
          <w:sz w:val="24"/>
          <w:szCs w:val="24"/>
        </w:rPr>
        <w:t>vanwaaruit</w:t>
      </w:r>
      <w:proofErr w:type="spellEnd"/>
      <w:r w:rsidRPr="00FB5B61">
        <w:rPr>
          <w:rFonts w:ascii="Quadraat-Regular" w:hAnsi="Quadraat-Regular" w:cs="Quadraat-Regular"/>
          <w:color w:val="000000"/>
          <w:sz w:val="24"/>
          <w:szCs w:val="24"/>
        </w:rPr>
        <w:t xml:space="preserve"> hij de grote diversiteit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van problemen kan benaderen en waarop hij terug kan vallen als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hij in een impasse verkeert. De hulpverlener is niet het instrument dat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een methode uitvoert, maar de methode is het instrument van de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hulpverlener. Hijzelf, zijn ervaringen en (professionele) inzichten,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vormen de basis van zijn hulpverlening. Op grond van deze onafhankelijke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positie kan hij de specifieke technieken, inzichten en methoden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die een bepaalde werksetting of een bepaalde doelgroep nodig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heeft, op een persoonlijke manier integreren. In de eerdere beschrijvingen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van de EPT hebben de activiteiten van de hulpverlener te veel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nadruk gekregen. Dat is bijvoorbeeld duidelijk in het vaststellen van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het doel van de hulpverlening; daarin had de hulpverlener een bepalende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rol. Gezien wat ik hierboven heb gezegd over de centrale rol van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de cliënt op het effect van de hulp, dient in een nieuwe, actuele methode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 xml:space="preserve">het </w:t>
      </w:r>
      <w:proofErr w:type="spellStart"/>
      <w:r w:rsidRPr="00FB5B61">
        <w:rPr>
          <w:rFonts w:ascii="Quadraat-Regular" w:hAnsi="Quadraat-Regular" w:cs="Quadraat-Regular"/>
          <w:color w:val="000000"/>
          <w:sz w:val="24"/>
          <w:szCs w:val="24"/>
        </w:rPr>
        <w:t>empoweren</w:t>
      </w:r>
      <w:proofErr w:type="spellEnd"/>
      <w:r w:rsidRPr="00FB5B61">
        <w:rPr>
          <w:rFonts w:ascii="Quadraat-Regular" w:hAnsi="Quadraat-Regular" w:cs="Quadraat-Regular"/>
          <w:color w:val="000000"/>
          <w:sz w:val="24"/>
          <w:szCs w:val="24"/>
        </w:rPr>
        <w:t xml:space="preserve"> van de cliënt meer nadruk te krijgen. Dat zal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lastRenderedPageBreak/>
        <w:t>onder meer gebeuren met behulp van interventies zoals die door de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Kortdurende oplossingsgerichte therapie (KOT) (De Jong &amp; Berg,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2001) uitgevonden zijn. De KOT is bij uitstek de methode die de cliënt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aanzet om zijn eigen probleemanalyse, doelbepaling en stappenplan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te maken. Alle interventies van de hulpverlener zijn erop gericht om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de cliënt daarbij te ondersteunen. Het is de beste en meest concrete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 xml:space="preserve">vertaling van het begrip </w:t>
      </w:r>
      <w:proofErr w:type="spellStart"/>
      <w:r w:rsidRPr="00FB5B61">
        <w:rPr>
          <w:rFonts w:ascii="Quadraat-Regular" w:hAnsi="Quadraat-Regular" w:cs="Quadraat-Regular"/>
          <w:color w:val="000000"/>
          <w:sz w:val="24"/>
          <w:szCs w:val="24"/>
          <w:highlight w:val="yellow"/>
        </w:rPr>
        <w:t>empowerment</w:t>
      </w:r>
      <w:proofErr w:type="spellEnd"/>
      <w:r w:rsidRPr="00FB5B61">
        <w:rPr>
          <w:rFonts w:ascii="Quadraat-Regular" w:hAnsi="Quadraat-Regular" w:cs="Quadraat-Regular"/>
          <w:color w:val="000000"/>
          <w:sz w:val="24"/>
          <w:szCs w:val="24"/>
        </w:rPr>
        <w:t xml:space="preserve"> die er is. Ook de KOT blijkt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door veel hulpverleners enthousiast gebruikt te kunnen worden. Het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is een benadering die goed te integreren is in de praktijk (De Vries,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2008). Daar waar de EPT ‘</w:t>
      </w:r>
      <w:proofErr w:type="spellStart"/>
      <w:r w:rsidRPr="00FB5B61">
        <w:rPr>
          <w:rFonts w:ascii="Quadraat-Regular" w:hAnsi="Quadraat-Regular" w:cs="Quadraat-Regular"/>
          <w:color w:val="000000"/>
          <w:sz w:val="24"/>
          <w:szCs w:val="24"/>
        </w:rPr>
        <w:t>empowert</w:t>
      </w:r>
      <w:proofErr w:type="spellEnd"/>
      <w:r w:rsidRPr="00FB5B61">
        <w:rPr>
          <w:rFonts w:ascii="Quadraat-Regular" w:hAnsi="Quadraat-Regular" w:cs="Quadraat-Regular"/>
          <w:color w:val="000000"/>
          <w:sz w:val="24"/>
          <w:szCs w:val="24"/>
        </w:rPr>
        <w:t>’ door het aanleren van nieuw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(</w:t>
      </w:r>
      <w:proofErr w:type="spellStart"/>
      <w:r w:rsidRPr="00FB5B61">
        <w:rPr>
          <w:rFonts w:ascii="Quadraat-Regular" w:hAnsi="Quadraat-Regular" w:cs="Quadraat-Regular"/>
          <w:color w:val="000000"/>
          <w:sz w:val="24"/>
          <w:szCs w:val="24"/>
        </w:rPr>
        <w:t>interpersoonlijk</w:t>
      </w:r>
      <w:proofErr w:type="spellEnd"/>
      <w:r w:rsidRPr="00FB5B61">
        <w:rPr>
          <w:rFonts w:ascii="Quadraat-Regular" w:hAnsi="Quadraat-Regular" w:cs="Quadraat-Regular"/>
          <w:color w:val="000000"/>
          <w:sz w:val="24"/>
          <w:szCs w:val="24"/>
        </w:rPr>
        <w:t>) gedrag doet de KOT dat door het bekrachtigen en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verstevigen van wat de cliënt al in huis heeft. De combinatie van deze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twee methoden geeft zo een betere balans tussen de invloed van de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hulpverlener en die van de cliënt. Het past ook beter bij de manier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 xml:space="preserve">waarop </w:t>
      </w:r>
      <w:proofErr w:type="spellStart"/>
      <w:r w:rsidRPr="00FB5B61">
        <w:rPr>
          <w:rFonts w:ascii="Quadraat-Regular" w:hAnsi="Quadraat-Regular" w:cs="Quadraat-Regular"/>
          <w:color w:val="000000"/>
          <w:sz w:val="24"/>
          <w:szCs w:val="24"/>
        </w:rPr>
        <w:t>maatchappelijk</w:t>
      </w:r>
      <w:proofErr w:type="spellEnd"/>
      <w:r w:rsidRPr="00FB5B61">
        <w:rPr>
          <w:rFonts w:ascii="Quadraat-Regular" w:hAnsi="Quadraat-Regular" w:cs="Quadraat-Regular"/>
          <w:color w:val="000000"/>
          <w:sz w:val="24"/>
          <w:szCs w:val="24"/>
        </w:rPr>
        <w:t xml:space="preserve"> werkers al jarenlang werken: eclectisch, in de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zin van ‘dat gebruiken wat het best bij de cliënt past.’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Ten slotte: het wordt als essentieel gezien dat de cliënt er actief toe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wordt aangezet om zelf te beoordelen of de werkrelatie dat oplevert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 xml:space="preserve">wat hij </w:t>
      </w:r>
      <w:proofErr w:type="spellStart"/>
      <w:r w:rsidRPr="00FB5B61">
        <w:rPr>
          <w:rFonts w:ascii="Quadraat-Regular" w:hAnsi="Quadraat-Regular" w:cs="Quadraat-Regular"/>
          <w:color w:val="000000"/>
          <w:sz w:val="24"/>
          <w:szCs w:val="24"/>
        </w:rPr>
        <w:t>bechouwt</w:t>
      </w:r>
      <w:proofErr w:type="spellEnd"/>
      <w:r w:rsidRPr="00FB5B61">
        <w:rPr>
          <w:rFonts w:ascii="Quadraat-Regular" w:hAnsi="Quadraat-Regular" w:cs="Quadraat-Regular"/>
          <w:color w:val="000000"/>
          <w:sz w:val="24"/>
          <w:szCs w:val="24"/>
        </w:rPr>
        <w:t xml:space="preserve"> als een goed effect. Het evalueren per sessie en na</w:t>
      </w:r>
    </w:p>
    <w:p w:rsid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  <w:r w:rsidRPr="00FB5B61">
        <w:rPr>
          <w:rFonts w:ascii="Quadraat-Regular" w:hAnsi="Quadraat-Regular" w:cs="Quadraat-Regular"/>
          <w:color w:val="000000"/>
          <w:sz w:val="24"/>
          <w:szCs w:val="24"/>
        </w:rPr>
        <w:t>elk derde gesprek zijn daar twee bruikbare handvatten voor.</w:t>
      </w:r>
    </w:p>
    <w:p w:rsidR="00FB5B61" w:rsidRDefault="00FB5B61">
      <w:pPr>
        <w:rPr>
          <w:rFonts w:ascii="Quadraat-Regular" w:hAnsi="Quadraat-Regular" w:cs="Quadraat-Regular"/>
          <w:color w:val="000000"/>
          <w:sz w:val="24"/>
          <w:szCs w:val="24"/>
        </w:rPr>
      </w:pPr>
      <w:r>
        <w:rPr>
          <w:rFonts w:ascii="Quadraat-Regular" w:hAnsi="Quadraat-Regular" w:cs="Quadraat-Regular"/>
          <w:color w:val="000000"/>
          <w:sz w:val="24"/>
          <w:szCs w:val="24"/>
        </w:rPr>
        <w:br w:type="page"/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color w:val="000000"/>
          <w:sz w:val="24"/>
          <w:szCs w:val="24"/>
        </w:rPr>
      </w:pPr>
    </w:p>
    <w:p w:rsidR="00FB5B61" w:rsidRPr="00FB5B61" w:rsidRDefault="00FB5B61" w:rsidP="00FB5B61">
      <w:pPr>
        <w:rPr>
          <w:b/>
          <w:sz w:val="28"/>
          <w:szCs w:val="28"/>
          <w:u w:val="single"/>
        </w:rPr>
      </w:pPr>
      <w:r w:rsidRPr="00FB5B61">
        <w:rPr>
          <w:b/>
          <w:sz w:val="28"/>
          <w:szCs w:val="28"/>
          <w:u w:val="single"/>
        </w:rPr>
        <w:t>Bibliografie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sz w:val="24"/>
          <w:szCs w:val="24"/>
        </w:rPr>
      </w:pPr>
      <w:r w:rsidRPr="00FB5B61">
        <w:rPr>
          <w:rFonts w:ascii="Quadraat-Regular" w:hAnsi="Quadraat-Regular" w:cs="Quadraat-Regular"/>
          <w:sz w:val="24"/>
          <w:szCs w:val="24"/>
        </w:rPr>
        <w:t xml:space="preserve">-Halsema, A. &amp; Jacobs, G. (2002). </w:t>
      </w:r>
      <w:r w:rsidRPr="00FB5B61">
        <w:rPr>
          <w:rFonts w:ascii="Quadraat-Italic" w:hAnsi="Quadraat-Italic" w:cs="Quadraat-Italic"/>
          <w:i/>
          <w:iCs/>
          <w:sz w:val="24"/>
          <w:szCs w:val="24"/>
        </w:rPr>
        <w:t xml:space="preserve">Over kracht gesproken. </w:t>
      </w:r>
      <w:proofErr w:type="spellStart"/>
      <w:r w:rsidRPr="00FB5B61">
        <w:rPr>
          <w:rFonts w:ascii="Quadraat-Italic" w:hAnsi="Quadraat-Italic" w:cs="Quadraat-Italic"/>
          <w:i/>
          <w:iCs/>
          <w:sz w:val="24"/>
          <w:szCs w:val="24"/>
        </w:rPr>
        <w:t>Empowerment</w:t>
      </w:r>
      <w:proofErr w:type="spellEnd"/>
      <w:r w:rsidRPr="00FB5B61">
        <w:rPr>
          <w:rFonts w:ascii="Quadraat-Italic" w:hAnsi="Quadraat-Italic" w:cs="Quadraat-Italic"/>
          <w:i/>
          <w:iCs/>
          <w:sz w:val="24"/>
          <w:szCs w:val="24"/>
        </w:rPr>
        <w:t xml:space="preserve"> en diversiteit in zorg en welzijn. </w:t>
      </w:r>
      <w:r w:rsidRPr="00FB5B61">
        <w:rPr>
          <w:rFonts w:ascii="Quadraat-Regular" w:hAnsi="Quadraat-Regular" w:cs="Quadraat-Regular"/>
          <w:sz w:val="24"/>
          <w:szCs w:val="24"/>
        </w:rPr>
        <w:t>Utrecht: Universiteit voor Humanistiek.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sz w:val="24"/>
          <w:szCs w:val="24"/>
        </w:rPr>
      </w:pP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sz w:val="24"/>
          <w:szCs w:val="24"/>
        </w:rPr>
      </w:pPr>
      <w:r w:rsidRPr="00FB5B61">
        <w:rPr>
          <w:rFonts w:ascii="Quadraat-Regular" w:hAnsi="Quadraat-Regular" w:cs="Quadraat-Regular"/>
          <w:sz w:val="24"/>
          <w:szCs w:val="24"/>
        </w:rPr>
        <w:t>-</w:t>
      </w:r>
      <w:proofErr w:type="spellStart"/>
      <w:r w:rsidRPr="00FB5B61">
        <w:rPr>
          <w:rFonts w:ascii="Quadraat-Regular" w:hAnsi="Quadraat-Regular" w:cs="Quadraat-Regular"/>
          <w:sz w:val="24"/>
          <w:szCs w:val="24"/>
        </w:rPr>
        <w:t>Hermanns</w:t>
      </w:r>
      <w:proofErr w:type="spellEnd"/>
      <w:r w:rsidRPr="00FB5B61">
        <w:rPr>
          <w:rFonts w:ascii="Quadraat-Regular" w:hAnsi="Quadraat-Regular" w:cs="Quadraat-Regular"/>
          <w:sz w:val="24"/>
          <w:szCs w:val="24"/>
        </w:rPr>
        <w:t xml:space="preserve">, J. (2001). </w:t>
      </w:r>
      <w:r w:rsidRPr="00FB5B61">
        <w:rPr>
          <w:rFonts w:ascii="Quadraat-Italic" w:hAnsi="Quadraat-Italic" w:cs="Quadraat-Italic"/>
          <w:i/>
          <w:iCs/>
          <w:sz w:val="24"/>
          <w:szCs w:val="24"/>
        </w:rPr>
        <w:t xml:space="preserve">Kijken naar opvoeding. Opstellen over jeugd, jeugdbeleid en jeugdzorg. </w:t>
      </w:r>
      <w:r w:rsidRPr="00FB5B61">
        <w:rPr>
          <w:rFonts w:ascii="Quadraat-Regular" w:hAnsi="Quadraat-Regular" w:cs="Quadraat-Regular"/>
          <w:sz w:val="24"/>
          <w:szCs w:val="24"/>
        </w:rPr>
        <w:t>Amsterdam: SWP.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sz w:val="24"/>
          <w:szCs w:val="24"/>
        </w:rPr>
      </w:pP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sz w:val="24"/>
          <w:szCs w:val="24"/>
        </w:rPr>
      </w:pPr>
      <w:r w:rsidRPr="00FB5B61">
        <w:rPr>
          <w:rFonts w:ascii="Quadraat-Regular" w:hAnsi="Quadraat-Regular" w:cs="Quadraat-Regular"/>
          <w:sz w:val="24"/>
          <w:szCs w:val="24"/>
        </w:rPr>
        <w:t xml:space="preserve">-Jacob, R. ’s, </w:t>
      </w:r>
      <w:proofErr w:type="spellStart"/>
      <w:r w:rsidRPr="00FB5B61">
        <w:rPr>
          <w:rFonts w:ascii="Quadraat-Regular" w:hAnsi="Quadraat-Regular" w:cs="Quadraat-Regular"/>
          <w:sz w:val="24"/>
          <w:szCs w:val="24"/>
        </w:rPr>
        <w:t>Melief</w:t>
      </w:r>
      <w:proofErr w:type="spellEnd"/>
      <w:r w:rsidRPr="00FB5B61">
        <w:rPr>
          <w:rFonts w:ascii="Quadraat-Regular" w:hAnsi="Quadraat-Regular" w:cs="Quadraat-Regular"/>
          <w:sz w:val="24"/>
          <w:szCs w:val="24"/>
        </w:rPr>
        <w:t xml:space="preserve">, W. &amp; </w:t>
      </w:r>
      <w:proofErr w:type="spellStart"/>
      <w:r w:rsidRPr="00FB5B61">
        <w:rPr>
          <w:rFonts w:ascii="Quadraat-Regular" w:hAnsi="Quadraat-Regular" w:cs="Quadraat-Regular"/>
          <w:sz w:val="24"/>
          <w:szCs w:val="24"/>
        </w:rPr>
        <w:t>Broenink</w:t>
      </w:r>
      <w:proofErr w:type="spellEnd"/>
      <w:r w:rsidRPr="00FB5B61">
        <w:rPr>
          <w:rFonts w:ascii="Quadraat-Regular" w:hAnsi="Quadraat-Regular" w:cs="Quadraat-Regular"/>
          <w:sz w:val="24"/>
          <w:szCs w:val="24"/>
        </w:rPr>
        <w:t>, N. (1997)</w:t>
      </w:r>
      <w:r w:rsidRPr="00FB5B61">
        <w:rPr>
          <w:rFonts w:ascii="Quadraat-Italic" w:hAnsi="Quadraat-Italic" w:cs="Quadraat-Italic"/>
          <w:i/>
          <w:iCs/>
          <w:sz w:val="24"/>
          <w:szCs w:val="24"/>
        </w:rPr>
        <w:t xml:space="preserve">. Maatschappelijk belang van het algemeen maatschappelijk werk. </w:t>
      </w:r>
      <w:r w:rsidRPr="00FB5B61">
        <w:rPr>
          <w:rFonts w:ascii="Quadraat-Regular" w:hAnsi="Quadraat-Regular" w:cs="Quadraat-Regular"/>
          <w:sz w:val="24"/>
          <w:szCs w:val="24"/>
        </w:rPr>
        <w:t xml:space="preserve">Utrecht: </w:t>
      </w:r>
      <w:proofErr w:type="spellStart"/>
      <w:r w:rsidRPr="00FB5B61">
        <w:rPr>
          <w:rFonts w:ascii="Quadraat-Regular" w:hAnsi="Quadraat-Regular" w:cs="Quadraat-Regular"/>
          <w:sz w:val="24"/>
          <w:szCs w:val="24"/>
        </w:rPr>
        <w:t>Verwey-Jonker</w:t>
      </w:r>
      <w:proofErr w:type="spellEnd"/>
      <w:r w:rsidRPr="00FB5B61">
        <w:rPr>
          <w:rFonts w:ascii="Quadraat-Regular" w:hAnsi="Quadraat-Regular" w:cs="Quadraat-Regular"/>
          <w:sz w:val="24"/>
          <w:szCs w:val="24"/>
        </w:rPr>
        <w:t xml:space="preserve"> Instituut.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sz w:val="24"/>
          <w:szCs w:val="24"/>
        </w:rPr>
      </w:pP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sz w:val="24"/>
          <w:szCs w:val="24"/>
          <w:lang w:val="en-US"/>
        </w:rPr>
      </w:pPr>
      <w:r w:rsidRPr="00FB5B61">
        <w:rPr>
          <w:rFonts w:ascii="Quadraat-Regular" w:hAnsi="Quadraat-Regular" w:cs="Quadraat-Regular"/>
          <w:sz w:val="24"/>
          <w:szCs w:val="24"/>
        </w:rPr>
        <w:t>-</w:t>
      </w:r>
      <w:proofErr w:type="spellStart"/>
      <w:r w:rsidRPr="00FB5B61">
        <w:rPr>
          <w:rFonts w:ascii="Quadraat-Regular" w:hAnsi="Quadraat-Regular" w:cs="Quadraat-Regular"/>
          <w:sz w:val="24"/>
          <w:szCs w:val="24"/>
        </w:rPr>
        <w:t>Kuypers</w:t>
      </w:r>
      <w:proofErr w:type="spellEnd"/>
      <w:r w:rsidRPr="00FB5B61">
        <w:rPr>
          <w:rFonts w:ascii="Quadraat-Regular" w:hAnsi="Quadraat-Regular" w:cs="Quadraat-Regular"/>
          <w:sz w:val="24"/>
          <w:szCs w:val="24"/>
        </w:rPr>
        <w:t xml:space="preserve">, P. &amp; Lans, J. van der (1994). </w:t>
      </w:r>
      <w:r w:rsidRPr="00FB5B61">
        <w:rPr>
          <w:rFonts w:ascii="Quadraat-Italic" w:hAnsi="Quadraat-Italic" w:cs="Quadraat-Italic"/>
          <w:i/>
          <w:iCs/>
          <w:sz w:val="24"/>
          <w:szCs w:val="24"/>
        </w:rPr>
        <w:t xml:space="preserve">Naar een modern paternalisme. Over de noodzaak van sociaal Beleid. </w:t>
      </w:r>
      <w:r w:rsidRPr="00FB5B61">
        <w:rPr>
          <w:rFonts w:ascii="Quadraat-Regular" w:hAnsi="Quadraat-Regular" w:cs="Quadraat-Regular"/>
          <w:sz w:val="24"/>
          <w:szCs w:val="24"/>
          <w:lang w:val="en-US"/>
        </w:rPr>
        <w:t xml:space="preserve">Amsterdam: De </w:t>
      </w:r>
      <w:proofErr w:type="spellStart"/>
      <w:r w:rsidRPr="00FB5B61">
        <w:rPr>
          <w:rFonts w:ascii="Quadraat-Regular" w:hAnsi="Quadraat-Regular" w:cs="Quadraat-Regular"/>
          <w:sz w:val="24"/>
          <w:szCs w:val="24"/>
          <w:lang w:val="en-US"/>
        </w:rPr>
        <w:t>Balie</w:t>
      </w:r>
      <w:proofErr w:type="spellEnd"/>
      <w:r w:rsidRPr="00FB5B61">
        <w:rPr>
          <w:rFonts w:ascii="Quadraat-Regular" w:hAnsi="Quadraat-Regular" w:cs="Quadraat-Regular"/>
          <w:sz w:val="24"/>
          <w:szCs w:val="24"/>
          <w:lang w:val="en-US"/>
        </w:rPr>
        <w:t>.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sz w:val="24"/>
          <w:szCs w:val="24"/>
          <w:lang w:val="en-US"/>
        </w:rPr>
      </w:pP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sz w:val="24"/>
          <w:szCs w:val="24"/>
          <w:lang w:val="en-US"/>
        </w:rPr>
      </w:pPr>
      <w:r w:rsidRPr="00FB5B61">
        <w:rPr>
          <w:rFonts w:ascii="Quadraat-Regular" w:hAnsi="Quadraat-Regular" w:cs="Quadraat-Regular"/>
          <w:sz w:val="24"/>
          <w:szCs w:val="24"/>
          <w:lang w:val="en-US"/>
        </w:rPr>
        <w:t xml:space="preserve">-Lambert, M.J. (1992). </w:t>
      </w:r>
      <w:r w:rsidRPr="00FB5B61">
        <w:rPr>
          <w:rFonts w:ascii="Quadraat-Italic" w:hAnsi="Quadraat-Italic" w:cs="Quadraat-Italic"/>
          <w:i/>
          <w:iCs/>
          <w:sz w:val="24"/>
          <w:szCs w:val="24"/>
          <w:lang w:val="en-US"/>
        </w:rPr>
        <w:t>Implications of outcome research for psychotherapy integration</w:t>
      </w:r>
      <w:r w:rsidRPr="00FB5B61">
        <w:rPr>
          <w:rFonts w:ascii="Quadraat-Regular" w:hAnsi="Quadraat-Regular" w:cs="Quadraat-Regular"/>
          <w:sz w:val="24"/>
          <w:szCs w:val="24"/>
          <w:lang w:val="en-US"/>
        </w:rPr>
        <w:t xml:space="preserve">. In J. Norcross &amp; M. Goldfield, </w:t>
      </w:r>
      <w:r w:rsidRPr="00FB5B61">
        <w:rPr>
          <w:rFonts w:ascii="Quadraat-Italic" w:hAnsi="Quadraat-Italic" w:cs="Quadraat-Italic"/>
          <w:i/>
          <w:iCs/>
          <w:sz w:val="24"/>
          <w:szCs w:val="24"/>
          <w:lang w:val="en-US"/>
        </w:rPr>
        <w:t xml:space="preserve">Handbook of psychotherapy integration, </w:t>
      </w:r>
      <w:r w:rsidRPr="00FB5B61">
        <w:rPr>
          <w:rFonts w:ascii="Quadraat-Regular" w:hAnsi="Quadraat-Regular" w:cs="Quadraat-Regular"/>
          <w:sz w:val="24"/>
          <w:szCs w:val="24"/>
          <w:lang w:val="en-US"/>
        </w:rPr>
        <w:t>p. 94-129. New York: Basic Books.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sz w:val="24"/>
          <w:szCs w:val="24"/>
          <w:lang w:val="en-US"/>
        </w:rPr>
      </w:pPr>
      <w:r w:rsidRPr="00FB5B61">
        <w:rPr>
          <w:rFonts w:ascii="Quadraat-Regular" w:hAnsi="Quadraat-Regular" w:cs="Quadraat-Regular"/>
          <w:sz w:val="24"/>
          <w:szCs w:val="24"/>
          <w:lang w:val="en-US"/>
        </w:rPr>
        <w:t xml:space="preserve">-Lambert, M.J. (2004). </w:t>
      </w:r>
      <w:r w:rsidRPr="00FB5B61">
        <w:rPr>
          <w:rFonts w:ascii="Quadraat-Italic" w:hAnsi="Quadraat-Italic" w:cs="Quadraat-Italic"/>
          <w:i/>
          <w:iCs/>
          <w:sz w:val="24"/>
          <w:szCs w:val="24"/>
          <w:lang w:val="en-US"/>
        </w:rPr>
        <w:t xml:space="preserve">Bergin and Garfield’s Handbook of Psychotherapy and </w:t>
      </w:r>
      <w:proofErr w:type="spellStart"/>
      <w:r w:rsidRPr="00FB5B61">
        <w:rPr>
          <w:rFonts w:ascii="Quadraat-Italic" w:hAnsi="Quadraat-Italic" w:cs="Quadraat-Italic"/>
          <w:i/>
          <w:iCs/>
          <w:sz w:val="24"/>
          <w:szCs w:val="24"/>
          <w:lang w:val="en-US"/>
        </w:rPr>
        <w:t>Behaviour</w:t>
      </w:r>
      <w:proofErr w:type="spellEnd"/>
      <w:r w:rsidRPr="00FB5B61">
        <w:rPr>
          <w:rFonts w:ascii="Quadraat-Italic" w:hAnsi="Quadraat-Italic" w:cs="Quadraat-Italic"/>
          <w:i/>
          <w:iCs/>
          <w:sz w:val="24"/>
          <w:szCs w:val="24"/>
          <w:lang w:val="en-US"/>
        </w:rPr>
        <w:t xml:space="preserve"> Change </w:t>
      </w:r>
      <w:r w:rsidRPr="00FB5B61">
        <w:rPr>
          <w:rFonts w:ascii="Quadraat-Regular" w:hAnsi="Quadraat-Regular" w:cs="Quadraat-Regular"/>
          <w:sz w:val="24"/>
          <w:szCs w:val="24"/>
          <w:lang w:val="en-US"/>
        </w:rPr>
        <w:t>(5thedition). New York: Wiley.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sz w:val="24"/>
          <w:szCs w:val="24"/>
          <w:lang w:val="en-US"/>
        </w:rPr>
      </w:pP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sz w:val="24"/>
          <w:szCs w:val="24"/>
          <w:lang w:val="en-US"/>
        </w:rPr>
      </w:pPr>
      <w:r w:rsidRPr="00FB5B61">
        <w:rPr>
          <w:rFonts w:ascii="Quadraat-Regular" w:hAnsi="Quadraat-Regular" w:cs="Quadraat-Regular"/>
          <w:sz w:val="24"/>
          <w:szCs w:val="24"/>
          <w:lang w:val="en-US"/>
        </w:rPr>
        <w:t>-Lawson, D. (1994). Identifying pre-treatment change</w:t>
      </w:r>
      <w:r w:rsidRPr="00FB5B61">
        <w:rPr>
          <w:rFonts w:ascii="Quadraat-Italic" w:hAnsi="Quadraat-Italic" w:cs="Quadraat-Italic"/>
          <w:i/>
          <w:iCs/>
          <w:sz w:val="24"/>
          <w:szCs w:val="24"/>
          <w:lang w:val="en-US"/>
        </w:rPr>
        <w:t xml:space="preserve">. Journal of Counseling and Development, </w:t>
      </w:r>
      <w:r w:rsidRPr="00FB5B61">
        <w:rPr>
          <w:rFonts w:ascii="Quadraat-Regular" w:hAnsi="Quadraat-Regular" w:cs="Quadraat-Regular"/>
          <w:sz w:val="24"/>
          <w:szCs w:val="24"/>
          <w:lang w:val="en-US"/>
        </w:rPr>
        <w:t>7.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sz w:val="24"/>
          <w:szCs w:val="24"/>
          <w:lang w:val="en-US"/>
        </w:rPr>
      </w:pP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sz w:val="24"/>
          <w:szCs w:val="24"/>
        </w:rPr>
      </w:pPr>
      <w:r w:rsidRPr="00FB5B61">
        <w:rPr>
          <w:rFonts w:ascii="Quadraat-Regular" w:hAnsi="Quadraat-Regular" w:cs="Quadraat-Regular"/>
          <w:sz w:val="24"/>
          <w:szCs w:val="24"/>
        </w:rPr>
        <w:t>-</w:t>
      </w:r>
      <w:proofErr w:type="spellStart"/>
      <w:r w:rsidRPr="00FB5B61">
        <w:rPr>
          <w:rFonts w:ascii="Quadraat-Regular" w:hAnsi="Quadraat-Regular" w:cs="Quadraat-Regular"/>
          <w:sz w:val="24"/>
          <w:szCs w:val="24"/>
        </w:rPr>
        <w:t>Pinto</w:t>
      </w:r>
      <w:proofErr w:type="spellEnd"/>
      <w:r w:rsidRPr="00FB5B61">
        <w:rPr>
          <w:rFonts w:ascii="Quadraat-Regular" w:hAnsi="Quadraat-Regular" w:cs="Quadraat-Regular"/>
          <w:sz w:val="24"/>
          <w:szCs w:val="24"/>
        </w:rPr>
        <w:t xml:space="preserve">, D. (2007). </w:t>
      </w:r>
      <w:r w:rsidRPr="00FB5B61">
        <w:rPr>
          <w:rFonts w:ascii="Quadraat-Italic" w:hAnsi="Quadraat-Italic" w:cs="Quadraat-Italic"/>
          <w:i/>
          <w:iCs/>
          <w:sz w:val="24"/>
          <w:szCs w:val="24"/>
        </w:rPr>
        <w:t xml:space="preserve">Interculturele communicatie: Een stap verder. </w:t>
      </w:r>
      <w:r w:rsidRPr="00FB5B61">
        <w:rPr>
          <w:rFonts w:ascii="Quadraat-Regular" w:hAnsi="Quadraat-Regular" w:cs="Quadraat-Regular"/>
          <w:sz w:val="24"/>
          <w:szCs w:val="24"/>
        </w:rPr>
        <w:t xml:space="preserve">Houten: </w:t>
      </w:r>
      <w:proofErr w:type="spellStart"/>
      <w:r w:rsidRPr="00FB5B61">
        <w:rPr>
          <w:rFonts w:ascii="Quadraat-Regular" w:hAnsi="Quadraat-Regular" w:cs="Quadraat-Regular"/>
          <w:sz w:val="24"/>
          <w:szCs w:val="24"/>
        </w:rPr>
        <w:t>Bohn</w:t>
      </w:r>
      <w:proofErr w:type="spellEnd"/>
      <w:r w:rsidRPr="00FB5B61">
        <w:rPr>
          <w:rFonts w:ascii="Quadraat-Regular" w:hAnsi="Quadraat-Regular" w:cs="Quadraat-Regular"/>
          <w:sz w:val="24"/>
          <w:szCs w:val="24"/>
        </w:rPr>
        <w:t xml:space="preserve"> </w:t>
      </w:r>
      <w:proofErr w:type="spellStart"/>
      <w:r w:rsidRPr="00FB5B61">
        <w:rPr>
          <w:rFonts w:ascii="Quadraat-Regular" w:hAnsi="Quadraat-Regular" w:cs="Quadraat-Regular"/>
          <w:sz w:val="24"/>
          <w:szCs w:val="24"/>
        </w:rPr>
        <w:t>Stafleu</w:t>
      </w:r>
      <w:proofErr w:type="spellEnd"/>
      <w:r w:rsidRPr="00FB5B61">
        <w:rPr>
          <w:rFonts w:ascii="Quadraat-Regular" w:hAnsi="Quadraat-Regular" w:cs="Quadraat-Regular"/>
          <w:sz w:val="24"/>
          <w:szCs w:val="24"/>
        </w:rPr>
        <w:t xml:space="preserve"> van </w:t>
      </w:r>
      <w:proofErr w:type="spellStart"/>
      <w:r w:rsidRPr="00FB5B61">
        <w:rPr>
          <w:rFonts w:ascii="Quadraat-Regular" w:hAnsi="Quadraat-Regular" w:cs="Quadraat-Regular"/>
          <w:sz w:val="24"/>
          <w:szCs w:val="24"/>
        </w:rPr>
        <w:t>Loghum</w:t>
      </w:r>
      <w:proofErr w:type="spellEnd"/>
      <w:r w:rsidRPr="00FB5B61">
        <w:rPr>
          <w:rFonts w:ascii="Quadraat-Regular" w:hAnsi="Quadraat-Regular" w:cs="Quadraat-Regular"/>
          <w:sz w:val="24"/>
          <w:szCs w:val="24"/>
        </w:rPr>
        <w:t>.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sz w:val="24"/>
          <w:szCs w:val="24"/>
        </w:rPr>
      </w:pP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sz w:val="24"/>
          <w:szCs w:val="24"/>
        </w:rPr>
      </w:pPr>
      <w:r w:rsidRPr="00FB5B61">
        <w:rPr>
          <w:rFonts w:ascii="Quadraat-Regular" w:hAnsi="Quadraat-Regular" w:cs="Quadraat-Regular"/>
          <w:sz w:val="24"/>
          <w:szCs w:val="24"/>
        </w:rPr>
        <w:t xml:space="preserve">-Tonkens, E. (2003). </w:t>
      </w:r>
      <w:r w:rsidRPr="00FB5B61">
        <w:rPr>
          <w:rFonts w:ascii="Quadraat-Italic" w:hAnsi="Quadraat-Italic" w:cs="Quadraat-Italic"/>
          <w:i/>
          <w:iCs/>
          <w:sz w:val="24"/>
          <w:szCs w:val="24"/>
        </w:rPr>
        <w:t xml:space="preserve">Mondige burgers, getemde professionals. Vraagsturing, marktwerking en professionaliteit in de publieke sector. </w:t>
      </w:r>
      <w:r w:rsidRPr="00FB5B61">
        <w:rPr>
          <w:rFonts w:ascii="Quadraat-Regular" w:hAnsi="Quadraat-Regular" w:cs="Quadraat-Regular"/>
          <w:sz w:val="24"/>
          <w:szCs w:val="24"/>
        </w:rPr>
        <w:t>Utrecht: NIZW.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sz w:val="24"/>
          <w:szCs w:val="24"/>
        </w:rPr>
      </w:pP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sz w:val="24"/>
          <w:szCs w:val="24"/>
        </w:rPr>
      </w:pPr>
      <w:r w:rsidRPr="00FB5B61">
        <w:rPr>
          <w:rFonts w:ascii="Quadraat-Regular" w:hAnsi="Quadraat-Regular" w:cs="Quadraat-Regular"/>
          <w:sz w:val="24"/>
          <w:szCs w:val="24"/>
        </w:rPr>
        <w:t>-</w:t>
      </w:r>
      <w:proofErr w:type="spellStart"/>
      <w:r w:rsidRPr="00FB5B61">
        <w:rPr>
          <w:rFonts w:ascii="Quadraat-Regular" w:hAnsi="Quadraat-Regular" w:cs="Quadraat-Regular"/>
          <w:sz w:val="24"/>
          <w:szCs w:val="24"/>
        </w:rPr>
        <w:t>Verzaal</w:t>
      </w:r>
      <w:proofErr w:type="spellEnd"/>
      <w:r w:rsidRPr="00FB5B61">
        <w:rPr>
          <w:rFonts w:ascii="Quadraat-Regular" w:hAnsi="Quadraat-Regular" w:cs="Quadraat-Regular"/>
          <w:sz w:val="24"/>
          <w:szCs w:val="24"/>
        </w:rPr>
        <w:t xml:space="preserve">, H. (2002a). </w:t>
      </w:r>
      <w:proofErr w:type="spellStart"/>
      <w:r w:rsidRPr="00FB5B61">
        <w:rPr>
          <w:rFonts w:ascii="Quadraat-Italic" w:hAnsi="Quadraat-Italic" w:cs="Quadraat-Italic"/>
          <w:i/>
          <w:iCs/>
          <w:sz w:val="24"/>
          <w:szCs w:val="24"/>
        </w:rPr>
        <w:t>Empowerment</w:t>
      </w:r>
      <w:proofErr w:type="spellEnd"/>
      <w:r w:rsidRPr="00FB5B61">
        <w:rPr>
          <w:rFonts w:ascii="Quadraat-Italic" w:hAnsi="Quadraat-Italic" w:cs="Quadraat-Italic"/>
          <w:i/>
          <w:iCs/>
          <w:sz w:val="24"/>
          <w:szCs w:val="24"/>
        </w:rPr>
        <w:t xml:space="preserve"> in de jeugdzorg. </w:t>
      </w:r>
      <w:r w:rsidRPr="00FB5B61">
        <w:rPr>
          <w:rFonts w:ascii="Quadraat-Regular" w:hAnsi="Quadraat-Regular" w:cs="Quadraat-Regular"/>
          <w:sz w:val="24"/>
          <w:szCs w:val="24"/>
        </w:rPr>
        <w:t>Proefschrift. Universiteit van Amsterdam.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sz w:val="24"/>
          <w:szCs w:val="24"/>
        </w:rPr>
      </w:pP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sz w:val="24"/>
          <w:szCs w:val="24"/>
        </w:rPr>
      </w:pPr>
      <w:r w:rsidRPr="00FB5B61">
        <w:rPr>
          <w:rFonts w:ascii="Quadraat-Regular" w:hAnsi="Quadraat-Regular" w:cs="Quadraat-Regular"/>
          <w:sz w:val="24"/>
          <w:szCs w:val="24"/>
        </w:rPr>
        <w:t xml:space="preserve">-Vries, S. de (1989). Individu en gezin: Walter </w:t>
      </w:r>
      <w:proofErr w:type="spellStart"/>
      <w:r w:rsidRPr="00FB5B61">
        <w:rPr>
          <w:rFonts w:ascii="Quadraat-Regular" w:hAnsi="Quadraat-Regular" w:cs="Quadraat-Regular"/>
          <w:sz w:val="24"/>
          <w:szCs w:val="24"/>
        </w:rPr>
        <w:t>Kemplers</w:t>
      </w:r>
      <w:proofErr w:type="spellEnd"/>
      <w:r w:rsidRPr="00FB5B61">
        <w:rPr>
          <w:rFonts w:ascii="Quadraat-Regular" w:hAnsi="Quadraat-Regular" w:cs="Quadraat-Regular"/>
          <w:sz w:val="24"/>
          <w:szCs w:val="24"/>
        </w:rPr>
        <w:t xml:space="preserve"> positie. In S. de Vries (red.), </w:t>
      </w:r>
      <w:r w:rsidRPr="00FB5B61">
        <w:rPr>
          <w:rFonts w:ascii="Quadraat-Italic" w:hAnsi="Quadraat-Italic" w:cs="Quadraat-Italic"/>
          <w:i/>
          <w:iCs/>
          <w:sz w:val="24"/>
          <w:szCs w:val="24"/>
        </w:rPr>
        <w:t xml:space="preserve">Wat wij Ik noemen. </w:t>
      </w:r>
      <w:r w:rsidRPr="00FB5B61">
        <w:rPr>
          <w:rFonts w:ascii="Quadraat-Regular" w:hAnsi="Quadraat-Regular" w:cs="Quadraat-Regular"/>
          <w:sz w:val="24"/>
          <w:szCs w:val="24"/>
        </w:rPr>
        <w:t>Batenburg: De Overdracht.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sz w:val="24"/>
          <w:szCs w:val="24"/>
        </w:rPr>
      </w:pP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sz w:val="24"/>
          <w:szCs w:val="24"/>
        </w:rPr>
      </w:pPr>
      <w:r w:rsidRPr="00FB5B61">
        <w:rPr>
          <w:rFonts w:ascii="Quadraat-Regular" w:hAnsi="Quadraat-Regular" w:cs="Quadraat-Regular"/>
          <w:sz w:val="24"/>
          <w:szCs w:val="24"/>
        </w:rPr>
        <w:t xml:space="preserve">-Vries, S. de (2007). </w:t>
      </w:r>
      <w:r w:rsidRPr="00FB5B61">
        <w:rPr>
          <w:rFonts w:ascii="Quadraat-Italic" w:hAnsi="Quadraat-Italic" w:cs="Quadraat-Italic"/>
          <w:i/>
          <w:iCs/>
          <w:sz w:val="24"/>
          <w:szCs w:val="24"/>
        </w:rPr>
        <w:t xml:space="preserve">Wat Werkt? De kern en de kracht van het maatschappelijk werk. </w:t>
      </w:r>
      <w:r w:rsidRPr="00FB5B61">
        <w:rPr>
          <w:rFonts w:ascii="Quadraat-Regular" w:hAnsi="Quadraat-Regular" w:cs="Quadraat-Regular"/>
          <w:sz w:val="24"/>
          <w:szCs w:val="24"/>
        </w:rPr>
        <w:t>Amsterdam: SWP.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sz w:val="24"/>
          <w:szCs w:val="24"/>
        </w:rPr>
      </w:pP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sz w:val="24"/>
          <w:szCs w:val="24"/>
        </w:rPr>
      </w:pPr>
      <w:r w:rsidRPr="00FB5B61">
        <w:rPr>
          <w:rFonts w:ascii="Quadraat-Regular" w:hAnsi="Quadraat-Regular" w:cs="Quadraat-Regular"/>
          <w:sz w:val="24"/>
          <w:szCs w:val="24"/>
        </w:rPr>
        <w:t>-</w:t>
      </w:r>
      <w:proofErr w:type="spellStart"/>
      <w:r w:rsidRPr="00FB5B61">
        <w:rPr>
          <w:rFonts w:ascii="Quadraat-Regular" w:hAnsi="Quadraat-Regular" w:cs="Quadraat-Regular"/>
          <w:sz w:val="24"/>
          <w:szCs w:val="24"/>
        </w:rPr>
        <w:t>Vuijsje</w:t>
      </w:r>
      <w:proofErr w:type="spellEnd"/>
      <w:r w:rsidRPr="00FB5B61">
        <w:rPr>
          <w:rFonts w:ascii="Quadraat-Regular" w:hAnsi="Quadraat-Regular" w:cs="Quadraat-Regular"/>
          <w:sz w:val="24"/>
          <w:szCs w:val="24"/>
        </w:rPr>
        <w:t xml:space="preserve">, H. (2007). </w:t>
      </w:r>
      <w:r w:rsidRPr="00FB5B61">
        <w:rPr>
          <w:rFonts w:ascii="Quadraat-Italic" w:hAnsi="Quadraat-Italic" w:cs="Quadraat-Italic"/>
          <w:i/>
          <w:iCs/>
          <w:sz w:val="24"/>
          <w:szCs w:val="24"/>
        </w:rPr>
        <w:t xml:space="preserve">Ik wil niet langer een stopwatchklant zijn, ik wil een persoonlijke accountmanager. NRC Handelsblad, </w:t>
      </w:r>
      <w:r w:rsidRPr="00FB5B61">
        <w:rPr>
          <w:rFonts w:ascii="Quadraat-Regular" w:hAnsi="Quadraat-Regular" w:cs="Quadraat-Regular"/>
          <w:sz w:val="24"/>
          <w:szCs w:val="24"/>
        </w:rPr>
        <w:t>25/11.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sz w:val="24"/>
          <w:szCs w:val="24"/>
        </w:rPr>
      </w:pP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sz w:val="24"/>
          <w:szCs w:val="24"/>
          <w:lang w:val="en-US"/>
        </w:rPr>
      </w:pPr>
      <w:r w:rsidRPr="00FB5B61">
        <w:rPr>
          <w:rFonts w:ascii="Quadraat-Regular" w:hAnsi="Quadraat-Regular" w:cs="Quadraat-Regular"/>
          <w:sz w:val="24"/>
          <w:szCs w:val="24"/>
        </w:rPr>
        <w:t xml:space="preserve">-Wachtel, E.F. &amp; Wachtel, P.L. (1986). </w:t>
      </w:r>
      <w:r w:rsidRPr="00FB5B61">
        <w:rPr>
          <w:rFonts w:ascii="Quadraat-Italic" w:hAnsi="Quadraat-Italic" w:cs="Quadraat-Italic"/>
          <w:i/>
          <w:iCs/>
          <w:sz w:val="24"/>
          <w:szCs w:val="24"/>
        </w:rPr>
        <w:t xml:space="preserve">Family </w:t>
      </w:r>
      <w:proofErr w:type="spellStart"/>
      <w:r w:rsidRPr="00FB5B61">
        <w:rPr>
          <w:rFonts w:ascii="Quadraat-Italic" w:hAnsi="Quadraat-Italic" w:cs="Quadraat-Italic"/>
          <w:i/>
          <w:iCs/>
          <w:sz w:val="24"/>
          <w:szCs w:val="24"/>
        </w:rPr>
        <w:t>dynamics</w:t>
      </w:r>
      <w:proofErr w:type="spellEnd"/>
      <w:r w:rsidRPr="00FB5B61">
        <w:rPr>
          <w:rFonts w:ascii="Quadraat-Italic" w:hAnsi="Quadraat-Italic" w:cs="Quadraat-Italic"/>
          <w:i/>
          <w:iCs/>
          <w:sz w:val="24"/>
          <w:szCs w:val="24"/>
        </w:rPr>
        <w:t xml:space="preserve"> in </w:t>
      </w:r>
      <w:proofErr w:type="spellStart"/>
      <w:r w:rsidRPr="00FB5B61">
        <w:rPr>
          <w:rFonts w:ascii="Quadraat-Italic" w:hAnsi="Quadraat-Italic" w:cs="Quadraat-Italic"/>
          <w:i/>
          <w:iCs/>
          <w:sz w:val="24"/>
          <w:szCs w:val="24"/>
        </w:rPr>
        <w:t>individual</w:t>
      </w:r>
      <w:proofErr w:type="spellEnd"/>
      <w:r w:rsidRPr="00FB5B61">
        <w:rPr>
          <w:rFonts w:ascii="Quadraat-Italic" w:hAnsi="Quadraat-Italic" w:cs="Quadraat-Italic"/>
          <w:i/>
          <w:iCs/>
          <w:sz w:val="24"/>
          <w:szCs w:val="24"/>
        </w:rPr>
        <w:t xml:space="preserve"> </w:t>
      </w:r>
      <w:proofErr w:type="spellStart"/>
      <w:r w:rsidRPr="00FB5B61">
        <w:rPr>
          <w:rFonts w:ascii="Quadraat-Italic" w:hAnsi="Quadraat-Italic" w:cs="Quadraat-Italic"/>
          <w:i/>
          <w:iCs/>
          <w:sz w:val="24"/>
          <w:szCs w:val="24"/>
        </w:rPr>
        <w:t>psychotherapy</w:t>
      </w:r>
      <w:proofErr w:type="spellEnd"/>
      <w:r w:rsidRPr="00FB5B61">
        <w:rPr>
          <w:rFonts w:ascii="Quadraat-Italic" w:hAnsi="Quadraat-Italic" w:cs="Quadraat-Italic"/>
          <w:i/>
          <w:iCs/>
          <w:sz w:val="24"/>
          <w:szCs w:val="24"/>
        </w:rPr>
        <w:t xml:space="preserve">. </w:t>
      </w:r>
      <w:r w:rsidRPr="00FB5B61">
        <w:rPr>
          <w:rFonts w:ascii="Quadraat-Regular" w:hAnsi="Quadraat-Regular" w:cs="Quadraat-Regular"/>
          <w:sz w:val="24"/>
          <w:szCs w:val="24"/>
          <w:lang w:val="en-US"/>
        </w:rPr>
        <w:t>New York: The Guilford Press.</w:t>
      </w: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en-US"/>
        </w:rPr>
      </w:pPr>
    </w:p>
    <w:p w:rsidR="00FB5B61" w:rsidRPr="00FB5B61" w:rsidRDefault="00FB5B61" w:rsidP="00FB5B61">
      <w:pPr>
        <w:autoSpaceDE w:val="0"/>
        <w:autoSpaceDN w:val="0"/>
        <w:adjustRightInd w:val="0"/>
        <w:spacing w:after="0" w:line="240" w:lineRule="auto"/>
        <w:rPr>
          <w:rFonts w:ascii="Quadraat-Regular" w:hAnsi="Quadraat-Regular" w:cs="Quadraat-Regular"/>
          <w:sz w:val="24"/>
          <w:szCs w:val="24"/>
          <w:lang w:val="en-US"/>
        </w:rPr>
      </w:pPr>
      <w:r w:rsidRPr="00FB5B61">
        <w:rPr>
          <w:rFonts w:ascii="Quadraat-Regular" w:hAnsi="Quadraat-Regular" w:cs="Quadraat-Regular"/>
          <w:sz w:val="24"/>
          <w:szCs w:val="24"/>
          <w:lang w:val="en-US"/>
        </w:rPr>
        <w:t>-</w:t>
      </w:r>
      <w:proofErr w:type="spellStart"/>
      <w:r w:rsidRPr="00FB5B61">
        <w:rPr>
          <w:rFonts w:ascii="Quadraat-Regular" w:hAnsi="Quadraat-Regular" w:cs="Quadraat-Regular"/>
          <w:sz w:val="24"/>
          <w:szCs w:val="24"/>
          <w:lang w:val="en-US"/>
        </w:rPr>
        <w:t>Wampold</w:t>
      </w:r>
      <w:proofErr w:type="spellEnd"/>
      <w:r w:rsidRPr="00FB5B61">
        <w:rPr>
          <w:rFonts w:ascii="Quadraat-Regular" w:hAnsi="Quadraat-Regular" w:cs="Quadraat-Regular"/>
          <w:sz w:val="24"/>
          <w:szCs w:val="24"/>
          <w:lang w:val="en-US"/>
        </w:rPr>
        <w:t xml:space="preserve">, B.E. (2001). </w:t>
      </w:r>
      <w:r w:rsidRPr="00FB5B61">
        <w:rPr>
          <w:rFonts w:ascii="Quadraat-Italic" w:hAnsi="Quadraat-Italic" w:cs="Quadraat-Italic"/>
          <w:i/>
          <w:iCs/>
          <w:sz w:val="24"/>
          <w:szCs w:val="24"/>
          <w:lang w:val="en-US"/>
        </w:rPr>
        <w:t>The great psychotherapy debate. Models, methods and findings</w:t>
      </w:r>
      <w:r w:rsidRPr="00FB5B61">
        <w:rPr>
          <w:rFonts w:ascii="Quadraat-Regular" w:hAnsi="Quadraat-Regular" w:cs="Quadraat-Regular"/>
          <w:sz w:val="24"/>
          <w:szCs w:val="24"/>
          <w:lang w:val="en-US"/>
        </w:rPr>
        <w:t>. Mahwah, NJ: Lawrence Erlbaum.</w:t>
      </w:r>
    </w:p>
    <w:p w:rsidR="00557CE5" w:rsidRPr="00FB5B61" w:rsidRDefault="00557CE5">
      <w:pPr>
        <w:rPr>
          <w:sz w:val="24"/>
          <w:szCs w:val="24"/>
          <w:lang w:val="en-US"/>
        </w:rPr>
      </w:pPr>
    </w:p>
    <w:sectPr w:rsidR="00557CE5" w:rsidRPr="00FB5B61" w:rsidSect="00557C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Quadraat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Quadraat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Quadraat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Quadraat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Quadraat-SmallCap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XyvisionPiThre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B5B61"/>
    <w:rsid w:val="001B18CF"/>
    <w:rsid w:val="00246580"/>
    <w:rsid w:val="00557CE5"/>
    <w:rsid w:val="00FB5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B5B6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1B18CF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CC400"/>
      <w:spacing w:val="5"/>
      <w:kern w:val="28"/>
      <w:sz w:val="40"/>
      <w:szCs w:val="52"/>
      <w:u w:val="single"/>
    </w:rPr>
  </w:style>
  <w:style w:type="character" w:customStyle="1" w:styleId="TitelChar">
    <w:name w:val="Titel Char"/>
    <w:basedOn w:val="Standaardalinea-lettertype"/>
    <w:link w:val="Titel"/>
    <w:uiPriority w:val="10"/>
    <w:rsid w:val="001B18CF"/>
    <w:rPr>
      <w:rFonts w:asciiTheme="majorHAnsi" w:eastAsiaTheme="majorEastAsia" w:hAnsiTheme="majorHAnsi" w:cstheme="majorBidi"/>
      <w:color w:val="1CC400"/>
      <w:spacing w:val="5"/>
      <w:kern w:val="28"/>
      <w:sz w:val="40"/>
      <w:szCs w:val="5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6217</Words>
  <Characters>34195</Characters>
  <Application>Microsoft Office Word</Application>
  <DocSecurity>0</DocSecurity>
  <Lines>284</Lines>
  <Paragraphs>80</Paragraphs>
  <ScaleCrop>false</ScaleCrop>
  <Company/>
  <LinksUpToDate>false</LinksUpToDate>
  <CharactersWithSpaces>40332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1</cp:revision>
  <dcterms:created xsi:type="dcterms:W3CDTF">2011-12-01T09:00:00Z</dcterms:created>
  <dcterms:modified xsi:type="dcterms:W3CDTF">2011-12-01T09:10:00Z</dcterms:modified>
</cp:coreProperties>
</file>